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A" w:rsidRDefault="009B1507">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FDD" w:rsidRDefault="00816FDD">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816FDD" w:rsidRDefault="00816FDD">
                      <w:r>
                        <w:rPr>
                          <w:noProof/>
                          <w:lang w:eastAsia="en-GB"/>
                        </w:rPr>
                        <w:drawing>
                          <wp:inline distT="0" distB="0" distL="0" distR="0">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B0754A">
        <w:rPr>
          <w:rFonts w:cs="Arial"/>
          <w:b/>
          <w:bCs/>
        </w:rPr>
        <w:tab/>
      </w:r>
      <w:r>
        <w:rPr>
          <w:rFonts w:cs="Arial"/>
          <w:b/>
          <w:bCs/>
        </w:rPr>
        <w:t xml:space="preserve"> City Executive Board</w:t>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B0754A">
        <w:rPr>
          <w:rFonts w:cs="Arial"/>
          <w:b/>
          <w:bCs/>
        </w:rPr>
        <w:tab/>
      </w:r>
      <w:r w:rsidR="00EB058B">
        <w:rPr>
          <w:rFonts w:cs="Arial"/>
          <w:b/>
          <w:bCs/>
        </w:rPr>
        <w:t>12</w:t>
      </w:r>
      <w:r w:rsidR="005E601C">
        <w:rPr>
          <w:rFonts w:cs="Arial"/>
          <w:b/>
          <w:bCs/>
        </w:rPr>
        <w:t xml:space="preserve"> </w:t>
      </w:r>
      <w:r w:rsidR="00EB058B">
        <w:rPr>
          <w:rFonts w:cs="Arial"/>
          <w:b/>
          <w:bCs/>
        </w:rPr>
        <w:t>February</w:t>
      </w:r>
      <w:r w:rsidR="005E601C">
        <w:rPr>
          <w:rFonts w:cs="Arial"/>
          <w:b/>
          <w:bCs/>
        </w:rPr>
        <w:t xml:space="preserve"> 2015</w:t>
      </w:r>
      <w:r>
        <w:rPr>
          <w:rFonts w:cs="Arial"/>
          <w:b/>
          <w:bCs/>
        </w:rPr>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B0754A">
        <w:rPr>
          <w:rFonts w:cs="Arial"/>
          <w:b/>
          <w:bCs/>
        </w:rPr>
        <w:tab/>
      </w:r>
      <w:r w:rsidR="001D32A6">
        <w:rPr>
          <w:rFonts w:cs="Arial"/>
          <w:b/>
          <w:bCs/>
        </w:rPr>
        <w:t xml:space="preserve"> </w:t>
      </w:r>
      <w:r w:rsidR="00B0754A">
        <w:rPr>
          <w:rFonts w:cs="Arial"/>
          <w:b/>
          <w:bCs/>
        </w:rPr>
        <w:tab/>
      </w:r>
      <w:r w:rsidR="001D32A6">
        <w:rPr>
          <w:rFonts w:cs="Arial"/>
          <w:b/>
          <w:bCs/>
        </w:rPr>
        <w:t>Head of City Development</w:t>
      </w:r>
      <w:r>
        <w:rPr>
          <w:rFonts w:cs="Arial"/>
          <w:b/>
          <w:bCs/>
        </w:rPr>
        <w:tab/>
      </w:r>
    </w:p>
    <w:p w:rsidR="00F4367A" w:rsidRDefault="00F4367A">
      <w:pPr>
        <w:tabs>
          <w:tab w:val="left" w:pos="2160"/>
        </w:tabs>
        <w:rPr>
          <w:rFonts w:cs="Arial"/>
          <w:b/>
          <w:bCs/>
        </w:rPr>
      </w:pPr>
    </w:p>
    <w:p w:rsidR="00F4367A" w:rsidRDefault="00F4367A" w:rsidP="001A76C4">
      <w:pPr>
        <w:tabs>
          <w:tab w:val="left" w:pos="2160"/>
        </w:tabs>
        <w:ind w:left="2160" w:hanging="2160"/>
        <w:rPr>
          <w:rFonts w:cs="Arial"/>
          <w:b/>
          <w:bCs/>
        </w:rPr>
      </w:pPr>
      <w:r>
        <w:rPr>
          <w:rFonts w:cs="Arial"/>
          <w:b/>
          <w:bCs/>
        </w:rPr>
        <w:t>Title of Report:</w:t>
      </w:r>
      <w:r w:rsidR="00B0754A">
        <w:rPr>
          <w:rFonts w:cs="Arial"/>
          <w:b/>
          <w:bCs/>
        </w:rPr>
        <w:tab/>
      </w:r>
      <w:r w:rsidR="005E601C">
        <w:rPr>
          <w:rFonts w:cs="Arial"/>
          <w:b/>
          <w:bCs/>
        </w:rPr>
        <w:t>Diamond Place Development Brief</w:t>
      </w:r>
      <w:r w:rsidR="001D32A6">
        <w:rPr>
          <w:rFonts w:cs="Arial"/>
          <w:b/>
          <w:bCs/>
        </w:rPr>
        <w:t xml:space="preserve"> Supplementary Planning Document</w:t>
      </w:r>
      <w:r w:rsidR="005E601C">
        <w:rPr>
          <w:rFonts w:cs="Arial"/>
          <w:b/>
          <w:bCs/>
        </w:rPr>
        <w:t>- Draft for</w:t>
      </w:r>
      <w:r w:rsidR="001D32A6">
        <w:rPr>
          <w:rFonts w:cs="Arial"/>
          <w:b/>
          <w:bCs/>
        </w:rPr>
        <w:t xml:space="preserve"> public consultation</w:t>
      </w:r>
    </w:p>
    <w:p w:rsidR="001D32A6" w:rsidRDefault="001D32A6" w:rsidP="001D32A6">
      <w:pPr>
        <w:tabs>
          <w:tab w:val="left" w:pos="2160"/>
        </w:tabs>
        <w:rPr>
          <w:rFonts w:cs="Arial"/>
        </w:rPr>
      </w:pPr>
    </w:p>
    <w:p w:rsidR="00F4367A" w:rsidRDefault="00F4367A" w:rsidP="005708A2">
      <w:pPr>
        <w:pStyle w:val="Heading1"/>
        <w:pBdr>
          <w:top w:val="single" w:sz="4" w:space="0" w:color="auto"/>
          <w:left w:val="single" w:sz="4" w:space="4" w:color="auto"/>
          <w:bottom w:val="single" w:sz="4" w:space="1" w:color="auto"/>
          <w:right w:val="single" w:sz="4" w:space="4" w:color="auto"/>
        </w:pBdr>
        <w:jc w:val="center"/>
        <w:rPr>
          <w:u w:val="single"/>
        </w:rPr>
      </w:pPr>
    </w:p>
    <w:p w:rsidR="00F4367A" w:rsidRDefault="00F4367A" w:rsidP="005708A2">
      <w:pPr>
        <w:pStyle w:val="Heading1"/>
        <w:pBdr>
          <w:top w:val="single" w:sz="4" w:space="0"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rsidP="005708A2">
      <w:pPr>
        <w:pBdr>
          <w:top w:val="single" w:sz="4" w:space="0" w:color="auto"/>
          <w:left w:val="single" w:sz="4" w:space="4" w:color="auto"/>
          <w:bottom w:val="single" w:sz="4" w:space="1" w:color="auto"/>
          <w:right w:val="single" w:sz="4" w:space="4" w:color="auto"/>
        </w:pBdr>
        <w:rPr>
          <w:rFonts w:cs="Arial"/>
        </w:rPr>
      </w:pPr>
    </w:p>
    <w:p w:rsidR="00F4367A" w:rsidRDefault="00F4367A" w:rsidP="005708A2">
      <w:pPr>
        <w:pBdr>
          <w:top w:val="single" w:sz="4" w:space="0"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5708A2">
        <w:rPr>
          <w:rFonts w:cs="Arial"/>
        </w:rPr>
        <w:t xml:space="preserve">To approve the draft </w:t>
      </w:r>
      <w:r w:rsidR="005E601C">
        <w:rPr>
          <w:rFonts w:cs="Arial"/>
        </w:rPr>
        <w:t>Diamond Place</w:t>
      </w:r>
      <w:r w:rsidR="005708A2">
        <w:rPr>
          <w:rFonts w:cs="Arial"/>
        </w:rPr>
        <w:t xml:space="preserve"> Supplementary Planning Document</w:t>
      </w:r>
      <w:r w:rsidR="00CF5C32">
        <w:rPr>
          <w:rFonts w:cs="Arial"/>
        </w:rPr>
        <w:t xml:space="preserve"> for consultation</w:t>
      </w:r>
    </w:p>
    <w:p w:rsidR="00F4367A" w:rsidRDefault="00F4367A" w:rsidP="005708A2">
      <w:pPr>
        <w:pBdr>
          <w:top w:val="single" w:sz="4" w:space="0"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B0754A" w:rsidP="005708A2">
      <w:pPr>
        <w:pStyle w:val="Heading1"/>
        <w:pBdr>
          <w:top w:val="single" w:sz="4" w:space="0" w:color="auto"/>
          <w:left w:val="single" w:sz="4" w:space="4" w:color="auto"/>
          <w:bottom w:val="single" w:sz="4" w:space="1" w:color="auto"/>
          <w:right w:val="single" w:sz="4" w:space="4" w:color="auto"/>
        </w:pBdr>
        <w:tabs>
          <w:tab w:val="left" w:pos="3062"/>
        </w:tabs>
        <w:rPr>
          <w:bCs w:val="0"/>
        </w:rPr>
      </w:pPr>
      <w:r>
        <w:rPr>
          <w:bCs w:val="0"/>
        </w:rPr>
        <w:t>Key decision:</w:t>
      </w:r>
      <w:r w:rsidR="00F4367A">
        <w:rPr>
          <w:bCs w:val="0"/>
        </w:rPr>
        <w:t xml:space="preserve"> </w:t>
      </w:r>
      <w:r w:rsidR="005708A2">
        <w:rPr>
          <w:bCs w:val="0"/>
        </w:rPr>
        <w:t xml:space="preserve"> </w:t>
      </w:r>
      <w:r w:rsidR="005708A2" w:rsidRPr="005708A2">
        <w:rPr>
          <w:b w:val="0"/>
          <w:bCs w:val="0"/>
        </w:rPr>
        <w:t>No</w:t>
      </w:r>
    </w:p>
    <w:p w:rsidR="00F4367A" w:rsidRDefault="00F4367A" w:rsidP="005708A2">
      <w:pPr>
        <w:pBdr>
          <w:top w:val="single" w:sz="4" w:space="0" w:color="auto"/>
          <w:left w:val="single" w:sz="4" w:space="4" w:color="auto"/>
          <w:bottom w:val="single" w:sz="4" w:space="1" w:color="auto"/>
          <w:right w:val="single" w:sz="4" w:space="4" w:color="auto"/>
        </w:pBdr>
        <w:rPr>
          <w:rFonts w:cs="Arial"/>
        </w:rPr>
      </w:pPr>
    </w:p>
    <w:p w:rsidR="00F4367A" w:rsidRDefault="00F4367A" w:rsidP="005708A2">
      <w:pPr>
        <w:pBdr>
          <w:top w:val="single" w:sz="4" w:space="0"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5708A2" w:rsidRPr="005708A2">
        <w:rPr>
          <w:rFonts w:cs="Arial"/>
          <w:bCs/>
        </w:rPr>
        <w:t xml:space="preserve">Councillor </w:t>
      </w:r>
      <w:r w:rsidR="005E601C">
        <w:rPr>
          <w:rFonts w:cs="Arial"/>
          <w:bCs/>
        </w:rPr>
        <w:t>Bob Price</w:t>
      </w:r>
      <w:r w:rsidR="00B0754A">
        <w:rPr>
          <w:rFonts w:cs="Arial"/>
          <w:bCs/>
        </w:rPr>
        <w:t xml:space="preserve">, Board Member for </w:t>
      </w:r>
      <w:r w:rsidR="00B0754A" w:rsidRPr="00B0754A">
        <w:rPr>
          <w:rFonts w:cs="Arial"/>
          <w:bCs/>
        </w:rPr>
        <w:t>Corporate Strategy, Economic Development and Planning</w:t>
      </w:r>
    </w:p>
    <w:p w:rsidR="00F4367A" w:rsidRDefault="00F4367A" w:rsidP="005708A2">
      <w:pPr>
        <w:pStyle w:val="Heading1"/>
        <w:pBdr>
          <w:top w:val="single" w:sz="4" w:space="0" w:color="auto"/>
          <w:left w:val="single" w:sz="4" w:space="4" w:color="auto"/>
          <w:bottom w:val="single" w:sz="4" w:space="1" w:color="auto"/>
          <w:right w:val="single" w:sz="4" w:space="4" w:color="auto"/>
        </w:pBdr>
      </w:pPr>
    </w:p>
    <w:p w:rsidR="00F4367A" w:rsidRPr="005708A2" w:rsidRDefault="00F4367A" w:rsidP="005708A2">
      <w:pPr>
        <w:pBdr>
          <w:top w:val="single" w:sz="4" w:space="0" w:color="auto"/>
          <w:left w:val="single" w:sz="4" w:space="4" w:color="auto"/>
          <w:bottom w:val="single" w:sz="4" w:space="1" w:color="auto"/>
          <w:right w:val="single" w:sz="4" w:space="4" w:color="auto"/>
        </w:pBdr>
        <w:rPr>
          <w:rFonts w:cs="Arial"/>
          <w:bCs/>
        </w:rPr>
      </w:pPr>
      <w:r>
        <w:rPr>
          <w:rFonts w:cs="Arial"/>
          <w:b/>
          <w:bCs/>
        </w:rPr>
        <w:t xml:space="preserve">Policy Framework: </w:t>
      </w:r>
      <w:r w:rsidR="005708A2" w:rsidRPr="005708A2">
        <w:rPr>
          <w:rFonts w:cs="Arial"/>
          <w:bCs/>
        </w:rPr>
        <w:t>The SPD will assist in the delivery of the allocation policy for this site in the Sites and Housing Plan</w:t>
      </w:r>
    </w:p>
    <w:p w:rsidR="00F4367A" w:rsidRDefault="00F4367A" w:rsidP="005708A2">
      <w:pPr>
        <w:pStyle w:val="Heading1"/>
        <w:pBdr>
          <w:top w:val="single" w:sz="4" w:space="0" w:color="auto"/>
          <w:left w:val="single" w:sz="4" w:space="4" w:color="auto"/>
          <w:bottom w:val="single" w:sz="4" w:space="1" w:color="auto"/>
          <w:right w:val="single" w:sz="4" w:space="4" w:color="auto"/>
        </w:pBdr>
      </w:pPr>
    </w:p>
    <w:p w:rsidR="005708A2" w:rsidRDefault="00B0754A" w:rsidP="005708A2">
      <w:pPr>
        <w:pBdr>
          <w:top w:val="single" w:sz="4" w:space="0" w:color="auto"/>
          <w:left w:val="single" w:sz="4" w:space="4" w:color="auto"/>
          <w:bottom w:val="single" w:sz="4" w:space="1" w:color="auto"/>
          <w:right w:val="single" w:sz="4" w:space="4" w:color="auto"/>
        </w:pBdr>
        <w:tabs>
          <w:tab w:val="left" w:pos="3048"/>
        </w:tabs>
        <w:rPr>
          <w:rFonts w:cs="Arial"/>
        </w:rPr>
      </w:pPr>
      <w:r>
        <w:rPr>
          <w:rFonts w:cs="Arial"/>
          <w:b/>
        </w:rPr>
        <w:t>Recommendations</w:t>
      </w:r>
      <w:r w:rsidR="00F4367A">
        <w:rPr>
          <w:rFonts w:cs="Arial"/>
          <w:b/>
        </w:rPr>
        <w:t xml:space="preserve">: </w:t>
      </w:r>
      <w:r w:rsidR="005708A2" w:rsidRPr="005708A2">
        <w:rPr>
          <w:rFonts w:cs="Arial"/>
        </w:rPr>
        <w:t>That</w:t>
      </w:r>
      <w:r w:rsidR="006F7CA5">
        <w:rPr>
          <w:rFonts w:cs="Arial"/>
        </w:rPr>
        <w:t xml:space="preserve"> the</w:t>
      </w:r>
      <w:r w:rsidR="005708A2" w:rsidRPr="005708A2">
        <w:rPr>
          <w:rFonts w:cs="Arial"/>
        </w:rPr>
        <w:t xml:space="preserve"> City Executive Board</w:t>
      </w:r>
      <w:r w:rsidR="005708A2">
        <w:rPr>
          <w:rFonts w:cs="Arial"/>
        </w:rPr>
        <w:t>:</w:t>
      </w:r>
    </w:p>
    <w:p w:rsidR="005708A2" w:rsidRDefault="005708A2" w:rsidP="005708A2">
      <w:pPr>
        <w:pBdr>
          <w:top w:val="single" w:sz="4" w:space="0" w:color="auto"/>
          <w:left w:val="single" w:sz="4" w:space="4" w:color="auto"/>
          <w:bottom w:val="single" w:sz="4" w:space="1" w:color="auto"/>
          <w:right w:val="single" w:sz="4" w:space="4" w:color="auto"/>
        </w:pBdr>
        <w:tabs>
          <w:tab w:val="left" w:pos="3048"/>
        </w:tabs>
        <w:rPr>
          <w:rFonts w:cs="Arial"/>
        </w:rPr>
      </w:pPr>
    </w:p>
    <w:p w:rsidR="005708A2" w:rsidRDefault="005708A2" w:rsidP="009B1507">
      <w:pPr>
        <w:pBdr>
          <w:top w:val="single" w:sz="4" w:space="0" w:color="auto"/>
          <w:left w:val="single" w:sz="4" w:space="4" w:color="auto"/>
          <w:bottom w:val="single" w:sz="4" w:space="1" w:color="auto"/>
          <w:right w:val="single" w:sz="4" w:space="4" w:color="auto"/>
        </w:pBdr>
        <w:tabs>
          <w:tab w:val="left" w:pos="3048"/>
        </w:tabs>
        <w:spacing w:after="120"/>
        <w:rPr>
          <w:rFonts w:cs="Arial"/>
        </w:rPr>
      </w:pPr>
      <w:r>
        <w:rPr>
          <w:rFonts w:cs="Arial"/>
        </w:rPr>
        <w:t>1. Approves the Draft Supplementary Planning Document for public consultation</w:t>
      </w:r>
    </w:p>
    <w:p w:rsidR="005708A2" w:rsidRDefault="00B43DF4" w:rsidP="009B1507">
      <w:pPr>
        <w:pBdr>
          <w:top w:val="single" w:sz="4" w:space="0" w:color="auto"/>
          <w:left w:val="single" w:sz="4" w:space="4" w:color="auto"/>
          <w:bottom w:val="single" w:sz="4" w:space="1" w:color="auto"/>
          <w:right w:val="single" w:sz="4" w:space="4" w:color="auto"/>
        </w:pBdr>
        <w:tabs>
          <w:tab w:val="left" w:pos="3048"/>
        </w:tabs>
        <w:spacing w:after="120"/>
        <w:rPr>
          <w:rFonts w:cs="Arial"/>
        </w:rPr>
      </w:pPr>
      <w:r>
        <w:rPr>
          <w:rFonts w:cs="Arial"/>
        </w:rPr>
        <w:t>2</w:t>
      </w:r>
      <w:r w:rsidR="009B1507">
        <w:rPr>
          <w:rFonts w:cs="Arial"/>
        </w:rPr>
        <w:t xml:space="preserve">. </w:t>
      </w:r>
      <w:r w:rsidR="005708A2">
        <w:rPr>
          <w:rFonts w:cs="Arial"/>
        </w:rPr>
        <w:t>Endorse</w:t>
      </w:r>
      <w:r w:rsidR="000C4857">
        <w:rPr>
          <w:rFonts w:cs="Arial"/>
        </w:rPr>
        <w:t>s</w:t>
      </w:r>
      <w:r w:rsidR="005708A2">
        <w:rPr>
          <w:rFonts w:cs="Arial"/>
        </w:rPr>
        <w:t xml:space="preserve"> the accompanying Strategic Environmental Assessment Screening Report</w:t>
      </w:r>
    </w:p>
    <w:p w:rsidR="00F4367A" w:rsidRPr="009B1507" w:rsidRDefault="00B43DF4" w:rsidP="009B1507">
      <w:pPr>
        <w:pBdr>
          <w:top w:val="single" w:sz="4" w:space="0" w:color="auto"/>
          <w:left w:val="single" w:sz="4" w:space="4" w:color="auto"/>
          <w:bottom w:val="single" w:sz="4" w:space="1" w:color="auto"/>
          <w:right w:val="single" w:sz="4" w:space="4" w:color="auto"/>
        </w:pBdr>
        <w:tabs>
          <w:tab w:val="left" w:pos="3048"/>
        </w:tabs>
        <w:spacing w:after="120"/>
        <w:rPr>
          <w:rFonts w:cs="Arial"/>
        </w:rPr>
      </w:pPr>
      <w:r>
        <w:rPr>
          <w:rFonts w:cs="Arial"/>
        </w:rPr>
        <w:t>3</w:t>
      </w:r>
      <w:r w:rsidR="009B1507">
        <w:rPr>
          <w:rFonts w:cs="Arial"/>
        </w:rPr>
        <w:t xml:space="preserve">. </w:t>
      </w:r>
      <w:r w:rsidR="00CF5C32">
        <w:rPr>
          <w:rFonts w:cs="Arial"/>
        </w:rPr>
        <w:t>Authorises the Head of C</w:t>
      </w:r>
      <w:bookmarkStart w:id="0" w:name="_GoBack"/>
      <w:bookmarkEnd w:id="0"/>
      <w:r w:rsidR="00CF5C32">
        <w:rPr>
          <w:rFonts w:cs="Arial"/>
        </w:rPr>
        <w:t>ity D</w:t>
      </w:r>
      <w:r w:rsidR="005708A2">
        <w:rPr>
          <w:rFonts w:cs="Arial"/>
        </w:rPr>
        <w:t>evelopment to make any necessary editorial corrections to the document prior to publication in consultation with the Board Member</w:t>
      </w:r>
    </w:p>
    <w:p w:rsidR="00F4367A" w:rsidRDefault="00F4367A">
      <w:pPr>
        <w:rPr>
          <w:rFonts w:cs="Arial"/>
        </w:rPr>
      </w:pPr>
    </w:p>
    <w:p w:rsidR="009B1507" w:rsidRPr="00447888" w:rsidRDefault="009B1507">
      <w:pPr>
        <w:rPr>
          <w:rFonts w:cs="Arial"/>
        </w:rPr>
      </w:pPr>
      <w:r w:rsidRPr="00447888">
        <w:rPr>
          <w:rFonts w:cs="Arial"/>
        </w:rPr>
        <w:t>Appendix 1: Draft Supplementary Planning Document</w:t>
      </w:r>
    </w:p>
    <w:p w:rsidR="009B1507" w:rsidRPr="00447888" w:rsidRDefault="009B1507">
      <w:pPr>
        <w:rPr>
          <w:rFonts w:cs="Arial"/>
        </w:rPr>
      </w:pPr>
      <w:r w:rsidRPr="00447888">
        <w:rPr>
          <w:rFonts w:cs="Arial"/>
        </w:rPr>
        <w:t xml:space="preserve">Appendix 2: </w:t>
      </w:r>
      <w:r w:rsidR="007A4A24" w:rsidRPr="00447888">
        <w:rPr>
          <w:rFonts w:cs="Arial"/>
        </w:rPr>
        <w:t xml:space="preserve">Interim Public Involvement Statement </w:t>
      </w:r>
    </w:p>
    <w:p w:rsidR="009B1507" w:rsidRPr="00447888" w:rsidRDefault="009B1507">
      <w:pPr>
        <w:rPr>
          <w:rFonts w:cs="Arial"/>
        </w:rPr>
      </w:pPr>
      <w:r w:rsidRPr="00447888">
        <w:rPr>
          <w:rFonts w:cs="Arial"/>
        </w:rPr>
        <w:t xml:space="preserve">Appendix 3: </w:t>
      </w:r>
      <w:r w:rsidR="00BA03E5" w:rsidRPr="00447888">
        <w:rPr>
          <w:rFonts w:cs="Arial"/>
        </w:rPr>
        <w:t>Background Paper 1: Character Appraisal</w:t>
      </w:r>
    </w:p>
    <w:p w:rsidR="00BA03E5" w:rsidRPr="00447888" w:rsidRDefault="00BA03E5">
      <w:pPr>
        <w:rPr>
          <w:rFonts w:cs="Arial"/>
        </w:rPr>
      </w:pPr>
      <w:r w:rsidRPr="00447888">
        <w:rPr>
          <w:rFonts w:cs="Arial"/>
        </w:rPr>
        <w:t>Appendix 4: Risk Assessment</w:t>
      </w:r>
    </w:p>
    <w:p w:rsidR="009B1507" w:rsidRPr="00447888" w:rsidRDefault="009B1507">
      <w:pPr>
        <w:rPr>
          <w:rFonts w:cs="Arial"/>
        </w:rPr>
      </w:pPr>
      <w:r w:rsidRPr="00447888">
        <w:rPr>
          <w:rFonts w:cs="Arial"/>
        </w:rPr>
        <w:t xml:space="preserve">Appendix </w:t>
      </w:r>
      <w:r w:rsidR="00274C3A" w:rsidRPr="00447888">
        <w:rPr>
          <w:rFonts w:cs="Arial"/>
        </w:rPr>
        <w:t>5</w:t>
      </w:r>
      <w:r w:rsidRPr="00447888">
        <w:rPr>
          <w:rFonts w:cs="Arial"/>
        </w:rPr>
        <w:t xml:space="preserve">: </w:t>
      </w:r>
      <w:r w:rsidR="007A4A24" w:rsidRPr="00447888">
        <w:rPr>
          <w:rFonts w:cs="Arial"/>
        </w:rPr>
        <w:t>Strategic Environmental Assessment Screening Report</w:t>
      </w:r>
    </w:p>
    <w:p w:rsidR="009B1507" w:rsidRPr="00447888" w:rsidRDefault="009B1507">
      <w:pPr>
        <w:rPr>
          <w:rFonts w:cs="Arial"/>
        </w:rPr>
      </w:pPr>
      <w:r w:rsidRPr="00447888">
        <w:rPr>
          <w:rFonts w:cs="Arial"/>
        </w:rPr>
        <w:t xml:space="preserve">Appendix </w:t>
      </w:r>
      <w:r w:rsidR="00274C3A" w:rsidRPr="00447888">
        <w:rPr>
          <w:rFonts w:cs="Arial"/>
        </w:rPr>
        <w:t>6</w:t>
      </w:r>
      <w:r w:rsidRPr="00447888">
        <w:rPr>
          <w:rFonts w:cs="Arial"/>
        </w:rPr>
        <w:t>: Equalities Impact Assessment</w:t>
      </w:r>
    </w:p>
    <w:p w:rsidR="009B1507" w:rsidRPr="00447888" w:rsidRDefault="009B1507" w:rsidP="009B1507">
      <w:pPr>
        <w:rPr>
          <w:rFonts w:cs="Arial"/>
          <w:b/>
        </w:rPr>
      </w:pPr>
      <w:r w:rsidRPr="00447888">
        <w:rPr>
          <w:rFonts w:cs="Arial"/>
        </w:rPr>
        <w:br w:type="page"/>
      </w:r>
      <w:r w:rsidRPr="00447888">
        <w:rPr>
          <w:rFonts w:cs="Arial"/>
          <w:b/>
        </w:rPr>
        <w:lastRenderedPageBreak/>
        <w:t>Introduction and Policy Background</w:t>
      </w:r>
    </w:p>
    <w:p w:rsidR="000C4857" w:rsidRPr="00447888" w:rsidRDefault="000D1CF2" w:rsidP="009B1507">
      <w:pPr>
        <w:pStyle w:val="ParaStyle1"/>
      </w:pPr>
      <w:r w:rsidRPr="00447888">
        <w:t xml:space="preserve">The </w:t>
      </w:r>
      <w:r w:rsidR="005E601C" w:rsidRPr="00447888">
        <w:t xml:space="preserve">Diamond Place site includes </w:t>
      </w:r>
      <w:r w:rsidR="00FE593F" w:rsidRPr="00447888">
        <w:t>the Summertown car park and the Ferry car park, which are both public car parks</w:t>
      </w:r>
      <w:r w:rsidR="005E601C" w:rsidRPr="00447888">
        <w:t xml:space="preserve"> owned and managed </w:t>
      </w:r>
      <w:r w:rsidR="008C294B" w:rsidRPr="00447888">
        <w:t>by the City Council. They have an important role in supporting the district centre and local facilities such as the Ferry Leisure Centre</w:t>
      </w:r>
      <w:r w:rsidR="005E601C" w:rsidRPr="00447888">
        <w:t xml:space="preserve">. </w:t>
      </w:r>
      <w:r w:rsidR="008C294B" w:rsidRPr="00447888">
        <w:t>The site</w:t>
      </w:r>
      <w:r w:rsidR="005E601C" w:rsidRPr="00447888">
        <w:t xml:space="preserve"> also includes </w:t>
      </w:r>
      <w:proofErr w:type="spellStart"/>
      <w:r w:rsidR="005E601C" w:rsidRPr="00447888">
        <w:t>Ewert</w:t>
      </w:r>
      <w:proofErr w:type="spellEnd"/>
      <w:r w:rsidR="005E601C" w:rsidRPr="00447888">
        <w:t xml:space="preserve"> House and its associated car park. This is owned </w:t>
      </w:r>
      <w:r w:rsidR="000C4857" w:rsidRPr="00447888">
        <w:t xml:space="preserve">and used </w:t>
      </w:r>
      <w:r w:rsidR="005E601C" w:rsidRPr="00447888">
        <w:t xml:space="preserve">by the University of Oxford </w:t>
      </w:r>
      <w:r w:rsidR="000C4857" w:rsidRPr="00447888">
        <w:t>for</w:t>
      </w:r>
      <w:r w:rsidR="0041089B" w:rsidRPr="00447888">
        <w:t>, amongst other things,</w:t>
      </w:r>
      <w:r w:rsidR="005E601C" w:rsidRPr="00447888">
        <w:t xml:space="preserve"> examination</w:t>
      </w:r>
      <w:r w:rsidR="000C4857" w:rsidRPr="00447888">
        <w:t>s</w:t>
      </w:r>
      <w:r w:rsidR="0041089B" w:rsidRPr="00447888">
        <w:t xml:space="preserve">, courses of the </w:t>
      </w:r>
      <w:r w:rsidR="008C294B" w:rsidRPr="00447888">
        <w:t>Department of Continuing Education</w:t>
      </w:r>
      <w:r w:rsidR="005E601C" w:rsidRPr="00447888">
        <w:t xml:space="preserve"> and Isis </w:t>
      </w:r>
      <w:r w:rsidR="008C294B" w:rsidRPr="00447888">
        <w:t>I</w:t>
      </w:r>
      <w:r w:rsidR="005E601C" w:rsidRPr="00447888">
        <w:t>nnovation</w:t>
      </w:r>
      <w:r w:rsidR="00307F72">
        <w:t xml:space="preserve"> Ltd</w:t>
      </w:r>
      <w:r w:rsidRPr="00447888">
        <w:t xml:space="preserve">. </w:t>
      </w:r>
    </w:p>
    <w:p w:rsidR="000D1CF2" w:rsidRPr="00447888" w:rsidRDefault="0041089B" w:rsidP="000C4857">
      <w:pPr>
        <w:pStyle w:val="ParaStyle1"/>
      </w:pPr>
      <w:r w:rsidRPr="00447888">
        <w:t xml:space="preserve">The site is in the designated district centre and offers an excellent opportunity for development. The site has been </w:t>
      </w:r>
      <w:r w:rsidR="000D1CF2" w:rsidRPr="00447888">
        <w:t>allocated in Local Plan documents for a number of years.</w:t>
      </w:r>
      <w:r w:rsidR="00C03CDF" w:rsidRPr="00447888">
        <w:t xml:space="preserve"> </w:t>
      </w:r>
      <w:r w:rsidR="000D1CF2" w:rsidRPr="00447888">
        <w:t>Most recently the site was allocated under Policy SP</w:t>
      </w:r>
      <w:r w:rsidRPr="00447888">
        <w:t>14 of</w:t>
      </w:r>
      <w:r w:rsidR="000D1CF2" w:rsidRPr="00447888">
        <w:t xml:space="preserve"> the Sites and Housing Plan</w:t>
      </w:r>
      <w:r w:rsidR="008C294B" w:rsidRPr="00447888">
        <w:t>,</w:t>
      </w:r>
      <w:r w:rsidR="000D1CF2" w:rsidRPr="00447888">
        <w:t xml:space="preserve"> adopted by Council in February 2013. This policy allocates the </w:t>
      </w:r>
      <w:r w:rsidRPr="00447888">
        <w:t xml:space="preserve">Diamond Place </w:t>
      </w:r>
      <w:r w:rsidR="008C294B" w:rsidRPr="00447888">
        <w:t xml:space="preserve">and </w:t>
      </w:r>
      <w:proofErr w:type="spellStart"/>
      <w:r w:rsidRPr="00447888">
        <w:t>Ewert</w:t>
      </w:r>
      <w:proofErr w:type="spellEnd"/>
      <w:r w:rsidRPr="00447888">
        <w:t xml:space="preserve"> House</w:t>
      </w:r>
      <w:r w:rsidR="000D1CF2" w:rsidRPr="00447888">
        <w:t xml:space="preserve"> site for a</w:t>
      </w:r>
      <w:r w:rsidRPr="00447888">
        <w:t xml:space="preserve"> retail-led</w:t>
      </w:r>
      <w:r w:rsidR="000D1CF2" w:rsidRPr="00447888">
        <w:t xml:space="preserve"> mixed-use development. </w:t>
      </w:r>
      <w:r w:rsidRPr="00447888">
        <w:t xml:space="preserve">As well as retail, other potentially suitable uses for the site are listed </w:t>
      </w:r>
      <w:r w:rsidR="008C294B" w:rsidRPr="00447888">
        <w:t xml:space="preserve">by the policy </w:t>
      </w:r>
      <w:r w:rsidRPr="00447888">
        <w:t>as being</w:t>
      </w:r>
      <w:r w:rsidR="001B331E" w:rsidRPr="00447888">
        <w:t xml:space="preserve"> residential, employment, student accommodation and other town centre uses. </w:t>
      </w:r>
    </w:p>
    <w:p w:rsidR="008B0BDA" w:rsidRPr="00447888" w:rsidRDefault="001B331E" w:rsidP="000C4857">
      <w:pPr>
        <w:pStyle w:val="ParaStyle1"/>
        <w:rPr>
          <w:b/>
        </w:rPr>
      </w:pPr>
      <w:r w:rsidRPr="00447888">
        <w:t xml:space="preserve">Because of the importance of the site to the local area and the significant potential of the site to bring benefits to the area if developed carefully, the City Council </w:t>
      </w:r>
      <w:r w:rsidR="007F0E03" w:rsidRPr="00447888">
        <w:t xml:space="preserve">has chosen </w:t>
      </w:r>
      <w:r w:rsidR="008C294B" w:rsidRPr="00447888">
        <w:t>to publish a</w:t>
      </w:r>
      <w:r w:rsidRPr="00447888">
        <w:t xml:space="preserve"> development brief in the form of a Supplementary Planning Document. </w:t>
      </w:r>
      <w:r w:rsidR="009B3F00" w:rsidRPr="00447888">
        <w:t xml:space="preserve">It </w:t>
      </w:r>
      <w:r w:rsidR="007F0E03" w:rsidRPr="00447888">
        <w:t xml:space="preserve">is to </w:t>
      </w:r>
      <w:r w:rsidR="009B3F00" w:rsidRPr="00447888">
        <w:t xml:space="preserve">give </w:t>
      </w:r>
      <w:r w:rsidR="008C294B" w:rsidRPr="00447888">
        <w:t xml:space="preserve">further </w:t>
      </w:r>
      <w:r w:rsidR="009B3F00" w:rsidRPr="00447888">
        <w:t xml:space="preserve">detail to existing adopted policies. It </w:t>
      </w:r>
      <w:r w:rsidR="007F0E03" w:rsidRPr="00447888">
        <w:t xml:space="preserve">seeks to </w:t>
      </w:r>
      <w:r w:rsidR="009B3F00" w:rsidRPr="00447888">
        <w:t>provide guidance for whoever develops the site and provide certainty for the public and developers.</w:t>
      </w:r>
      <w:r w:rsidR="000C4857" w:rsidRPr="00447888">
        <w:t xml:space="preserve"> I</w:t>
      </w:r>
      <w:r w:rsidR="009B3F00" w:rsidRPr="00447888">
        <w:t xml:space="preserve">t should help </w:t>
      </w:r>
      <w:r w:rsidR="000C4857" w:rsidRPr="00447888">
        <w:t>make any</w:t>
      </w:r>
      <w:r w:rsidR="009B3F00" w:rsidRPr="00447888">
        <w:t xml:space="preserve"> planning application move smoothly through the planning process because the potential for conflicts and objections is minimised. </w:t>
      </w:r>
    </w:p>
    <w:p w:rsidR="008B0BDA" w:rsidRPr="00447888" w:rsidRDefault="007F0E03" w:rsidP="008B0BDA">
      <w:pPr>
        <w:pStyle w:val="ParaStyle1"/>
        <w:rPr>
          <w:b/>
        </w:rPr>
      </w:pPr>
      <w:r w:rsidRPr="00447888">
        <w:t>There is to be 6 weeks of c</w:t>
      </w:r>
      <w:r w:rsidR="008B0BDA" w:rsidRPr="00447888">
        <w:t xml:space="preserve">onsultation on the draft Diamond Place Development Brief SPD. This is attached as Appendix 1. CEB is asked to approve the draft SPD for consultation. </w:t>
      </w:r>
    </w:p>
    <w:p w:rsidR="009B1507" w:rsidRPr="00447888" w:rsidRDefault="009B1507" w:rsidP="008C294B">
      <w:pPr>
        <w:pStyle w:val="ParaStyle1"/>
        <w:numPr>
          <w:ilvl w:val="0"/>
          <w:numId w:val="0"/>
        </w:numPr>
        <w:spacing w:after="0"/>
        <w:rPr>
          <w:b/>
        </w:rPr>
      </w:pPr>
      <w:r w:rsidRPr="00447888">
        <w:rPr>
          <w:b/>
        </w:rPr>
        <w:t>Consultation</w:t>
      </w:r>
    </w:p>
    <w:p w:rsidR="006B40D5" w:rsidRPr="00447888" w:rsidRDefault="001D32A6" w:rsidP="008C294B">
      <w:pPr>
        <w:pStyle w:val="ParaStyle1"/>
        <w:spacing w:after="0"/>
      </w:pPr>
      <w:r w:rsidRPr="00447888">
        <w:t xml:space="preserve">It is important that the SPD evolves a vision for the site </w:t>
      </w:r>
      <w:r w:rsidR="007F0E03" w:rsidRPr="00447888">
        <w:t xml:space="preserve">that is </w:t>
      </w:r>
      <w:r w:rsidRPr="00447888">
        <w:t xml:space="preserve">shared by the local community and the City Council. </w:t>
      </w:r>
      <w:r w:rsidR="009B3F00" w:rsidRPr="00447888">
        <w:t>Consultation on a draft document is the first statutory round of consultation</w:t>
      </w:r>
      <w:r w:rsidR="008B0BDA" w:rsidRPr="00447888">
        <w:t xml:space="preserve"> for an SPD</w:t>
      </w:r>
      <w:r w:rsidR="009B3F00" w:rsidRPr="00447888">
        <w:t>. However</w:t>
      </w:r>
      <w:r w:rsidR="008B0BDA" w:rsidRPr="00447888">
        <w:t xml:space="preserve"> two rounds of consultation have already taken place</w:t>
      </w:r>
      <w:r w:rsidR="009B3F00" w:rsidRPr="00447888">
        <w:t xml:space="preserve"> because of the desire to involve the local community</w:t>
      </w:r>
      <w:r w:rsidR="008B0BDA" w:rsidRPr="00447888">
        <w:t>, including the Summertown and St Margaret’s Neighbourhood Forum,</w:t>
      </w:r>
      <w:r w:rsidR="009B3F00" w:rsidRPr="00447888">
        <w:t xml:space="preserve"> in the</w:t>
      </w:r>
      <w:r w:rsidR="008B0BDA" w:rsidRPr="00447888">
        <w:t xml:space="preserve"> development of the SPD</w:t>
      </w:r>
      <w:r w:rsidR="009B3F00" w:rsidRPr="00447888">
        <w:t xml:space="preserve">. </w:t>
      </w:r>
      <w:r w:rsidR="003D20C7" w:rsidRPr="00447888">
        <w:t xml:space="preserve">The first consultation helped to identify options for development of the site. The second consultation </w:t>
      </w:r>
      <w:r w:rsidR="008C294B" w:rsidRPr="00447888">
        <w:t xml:space="preserve">asked for comments on a </w:t>
      </w:r>
      <w:r w:rsidR="003D20C7" w:rsidRPr="00447888">
        <w:t xml:space="preserve">document </w:t>
      </w:r>
      <w:r w:rsidR="008C294B" w:rsidRPr="00447888">
        <w:t xml:space="preserve">that </w:t>
      </w:r>
      <w:r w:rsidR="003D20C7" w:rsidRPr="00447888">
        <w:t>set out preferred options.</w:t>
      </w:r>
      <w:r w:rsidR="006B40D5" w:rsidRPr="00447888">
        <w:t xml:space="preserve"> Officers </w:t>
      </w:r>
      <w:r w:rsidR="008C294B" w:rsidRPr="00447888">
        <w:t>have been</w:t>
      </w:r>
      <w:r w:rsidR="006B40D5" w:rsidRPr="00447888">
        <w:t xml:space="preserve"> in contact with</w:t>
      </w:r>
      <w:r w:rsidR="003D20C7" w:rsidRPr="00447888">
        <w:t xml:space="preserve"> </w:t>
      </w:r>
      <w:r w:rsidR="008C294B" w:rsidRPr="00447888">
        <w:t xml:space="preserve">other stakeholders, including </w:t>
      </w:r>
      <w:r w:rsidR="003D20C7" w:rsidRPr="00447888">
        <w:t>Oxfordshire County Council about highways issues,</w:t>
      </w:r>
      <w:r w:rsidR="008C294B" w:rsidRPr="00447888">
        <w:t xml:space="preserve"> Local GPs who are interested in the potential to relocate to the site,</w:t>
      </w:r>
      <w:r w:rsidR="003D20C7" w:rsidRPr="00447888">
        <w:t xml:space="preserve"> Summer Fields School which neighbours the si</w:t>
      </w:r>
      <w:r w:rsidR="000C4857" w:rsidRPr="00447888">
        <w:t>te and the University of Oxford</w:t>
      </w:r>
      <w:r w:rsidR="003D20C7" w:rsidRPr="00447888">
        <w:t xml:space="preserve">. </w:t>
      </w:r>
      <w:r w:rsidR="006B40D5" w:rsidRPr="00447888">
        <w:t xml:space="preserve">The Interim Public Consultation Statement </w:t>
      </w:r>
      <w:r w:rsidR="00CF5C32" w:rsidRPr="00447888">
        <w:t xml:space="preserve">at Appendix </w:t>
      </w:r>
      <w:r w:rsidR="007A4A24" w:rsidRPr="00447888">
        <w:t>2</w:t>
      </w:r>
      <w:r w:rsidR="00CF5C32" w:rsidRPr="00447888">
        <w:t xml:space="preserve"> </w:t>
      </w:r>
      <w:r w:rsidR="006B40D5" w:rsidRPr="00447888">
        <w:t xml:space="preserve">provides further detail on this stage of consultation. </w:t>
      </w:r>
    </w:p>
    <w:p w:rsidR="008C294B" w:rsidRPr="00447888" w:rsidRDefault="008C294B" w:rsidP="009B1507">
      <w:pPr>
        <w:rPr>
          <w:rFonts w:cs="Arial"/>
          <w:b/>
        </w:rPr>
      </w:pPr>
    </w:p>
    <w:p w:rsidR="009B1507" w:rsidRPr="00447888" w:rsidRDefault="009B1507" w:rsidP="009B1507">
      <w:pPr>
        <w:rPr>
          <w:rFonts w:cs="Arial"/>
          <w:b/>
        </w:rPr>
      </w:pPr>
      <w:r w:rsidRPr="00447888">
        <w:rPr>
          <w:rFonts w:cs="Arial"/>
          <w:b/>
        </w:rPr>
        <w:t>Content of the SPD</w:t>
      </w:r>
    </w:p>
    <w:p w:rsidR="005902F3" w:rsidRPr="00447888" w:rsidRDefault="005902F3" w:rsidP="00966EBF">
      <w:pPr>
        <w:pStyle w:val="ParaStyle1"/>
      </w:pPr>
      <w:r w:rsidRPr="00447888">
        <w:t xml:space="preserve">The SPD </w:t>
      </w:r>
      <w:r w:rsidR="003D20C7" w:rsidRPr="00447888">
        <w:t>is informed by the early rounds of public consultation, local and national</w:t>
      </w:r>
      <w:r w:rsidR="00476D0F" w:rsidRPr="00447888">
        <w:t xml:space="preserve"> planning</w:t>
      </w:r>
      <w:r w:rsidR="003D20C7" w:rsidRPr="00447888">
        <w:t xml:space="preserve"> policy and an understanding of the </w:t>
      </w:r>
      <w:r w:rsidR="00476D0F" w:rsidRPr="00447888">
        <w:t xml:space="preserve">site and its </w:t>
      </w:r>
      <w:r w:rsidR="003D20C7" w:rsidRPr="00447888">
        <w:t xml:space="preserve">context. </w:t>
      </w:r>
      <w:r w:rsidR="00476D0F" w:rsidRPr="00447888">
        <w:lastRenderedPageBreak/>
        <w:t xml:space="preserve">The City Council’s Character Appraisal Toolkit was used to aid understanding of the site. The results of this are shown in </w:t>
      </w:r>
      <w:r w:rsidR="005A3F82" w:rsidRPr="00447888">
        <w:t>a b</w:t>
      </w:r>
      <w:r w:rsidR="00476D0F" w:rsidRPr="00447888">
        <w:t xml:space="preserve">ackground </w:t>
      </w:r>
      <w:r w:rsidR="005A3F82" w:rsidRPr="00447888">
        <w:t xml:space="preserve">paper, which is attached as Appendix </w:t>
      </w:r>
      <w:r w:rsidR="00DC1203" w:rsidRPr="00447888">
        <w:t>3.</w:t>
      </w:r>
      <w:r w:rsidR="00DC1203" w:rsidRPr="00447888">
        <w:rPr>
          <w:b/>
          <w:i/>
        </w:rPr>
        <w:t xml:space="preserve"> </w:t>
      </w:r>
    </w:p>
    <w:p w:rsidR="00696012" w:rsidRPr="00447888" w:rsidRDefault="005A3F82" w:rsidP="00696012">
      <w:pPr>
        <w:pStyle w:val="ParaStyle1"/>
      </w:pPr>
      <w:r w:rsidRPr="00447888">
        <w:t xml:space="preserve">The SPD sets out a framework for uses </w:t>
      </w:r>
      <w:r w:rsidR="007F0E03" w:rsidRPr="00447888">
        <w:t xml:space="preserve">that could be provided </w:t>
      </w:r>
      <w:r w:rsidRPr="00447888">
        <w:t>on the site</w:t>
      </w:r>
      <w:r w:rsidR="00BA03E5" w:rsidRPr="00447888">
        <w:t>;</w:t>
      </w:r>
      <w:r w:rsidRPr="00447888">
        <w:t xml:space="preserve"> access and movement into and around the site</w:t>
      </w:r>
      <w:r w:rsidR="00BA03E5" w:rsidRPr="00447888">
        <w:t>;</w:t>
      </w:r>
      <w:r w:rsidRPr="00447888">
        <w:t xml:space="preserve"> and the design and layout of the site. An indicative block plan is included to show how the proposed uses fit together on the site and where they will be </w:t>
      </w:r>
      <w:r w:rsidR="007F0E03" w:rsidRPr="00447888">
        <w:t xml:space="preserve">best </w:t>
      </w:r>
      <w:r w:rsidRPr="00447888">
        <w:t xml:space="preserve">located, </w:t>
      </w:r>
      <w:r w:rsidR="00DC1203" w:rsidRPr="00447888">
        <w:t>as well as</w:t>
      </w:r>
      <w:r w:rsidRPr="00447888">
        <w:t xml:space="preserve"> the proposed routes into and around the site. </w:t>
      </w:r>
    </w:p>
    <w:p w:rsidR="00BA03E5" w:rsidRPr="00447888" w:rsidRDefault="00BA03E5" w:rsidP="00696012">
      <w:pPr>
        <w:pStyle w:val="ParaStyle1"/>
      </w:pPr>
      <w:r w:rsidRPr="00447888">
        <w:t xml:space="preserve">Some of the key expectations set out in the SPD are outlined below. The draft SPD (Appendix 1) should be referred to for full details. </w:t>
      </w:r>
    </w:p>
    <w:p w:rsidR="00696012" w:rsidRPr="00447888" w:rsidRDefault="009A4214" w:rsidP="00696012">
      <w:pPr>
        <w:pStyle w:val="ParaStyle1"/>
        <w:numPr>
          <w:ilvl w:val="0"/>
          <w:numId w:val="0"/>
        </w:numPr>
        <w:spacing w:after="120"/>
        <w:rPr>
          <w:u w:val="single"/>
        </w:rPr>
      </w:pPr>
      <w:r w:rsidRPr="00447888">
        <w:rPr>
          <w:u w:val="single"/>
        </w:rPr>
        <w:t>Uses</w:t>
      </w:r>
    </w:p>
    <w:p w:rsidR="00681E28" w:rsidRPr="00447888" w:rsidRDefault="009A4214" w:rsidP="00696012">
      <w:pPr>
        <w:pStyle w:val="ParaStyle1"/>
      </w:pPr>
      <w:r w:rsidRPr="00447888">
        <w:t>The draft SPD says that the site should include</w:t>
      </w:r>
      <w:r w:rsidR="00681E28" w:rsidRPr="00447888">
        <w:t xml:space="preserve">: </w:t>
      </w:r>
    </w:p>
    <w:p w:rsidR="00681E28" w:rsidRPr="00447888" w:rsidRDefault="009A4214" w:rsidP="00447888">
      <w:pPr>
        <w:pStyle w:val="ParaStyle1"/>
        <w:numPr>
          <w:ilvl w:val="0"/>
          <w:numId w:val="11"/>
        </w:numPr>
      </w:pPr>
      <w:r w:rsidRPr="00447888">
        <w:t xml:space="preserve"> approximately 1000m</w:t>
      </w:r>
      <w:r w:rsidRPr="00447888">
        <w:rPr>
          <w:vertAlign w:val="superscript"/>
        </w:rPr>
        <w:t>2</w:t>
      </w:r>
      <w:r w:rsidRPr="00447888">
        <w:t xml:space="preserve"> of ground floor retail in more than one unit</w:t>
      </w:r>
      <w:r w:rsidR="00261195">
        <w:t>;</w:t>
      </w:r>
      <w:r w:rsidRPr="00447888">
        <w:t xml:space="preserve"> </w:t>
      </w:r>
    </w:p>
    <w:p w:rsidR="000A28A7" w:rsidRDefault="000A28A7" w:rsidP="00447888">
      <w:pPr>
        <w:pStyle w:val="ParaStyle1"/>
        <w:numPr>
          <w:ilvl w:val="0"/>
          <w:numId w:val="11"/>
        </w:numPr>
      </w:pPr>
      <w:r>
        <w:t>E</w:t>
      </w:r>
      <w:r w:rsidRPr="00447888">
        <w:t>xtension of the leisure centre</w:t>
      </w:r>
      <w:r>
        <w:t>, replacing community faciliti</w:t>
      </w:r>
      <w:r w:rsidR="00261195">
        <w:t>es and creating a community hub;</w:t>
      </w:r>
      <w:r>
        <w:t xml:space="preserve"> </w:t>
      </w:r>
    </w:p>
    <w:p w:rsidR="000A28A7" w:rsidRDefault="00C128A3" w:rsidP="00447888">
      <w:pPr>
        <w:pStyle w:val="ParaStyle1"/>
        <w:numPr>
          <w:ilvl w:val="0"/>
          <w:numId w:val="11"/>
        </w:numPr>
      </w:pPr>
      <w:proofErr w:type="gramStart"/>
      <w:r w:rsidRPr="00447888">
        <w:t>a</w:t>
      </w:r>
      <w:proofErr w:type="gramEnd"/>
      <w:r w:rsidRPr="00447888">
        <w:t xml:space="preserve"> health centre. GPs at the two practices on Banbury Road wish to locate to a modern new centre</w:t>
      </w:r>
      <w:r w:rsidR="000A28A7">
        <w:t>;</w:t>
      </w:r>
    </w:p>
    <w:p w:rsidR="000A28A7" w:rsidRDefault="000A28A7" w:rsidP="00447888">
      <w:pPr>
        <w:pStyle w:val="ParaStyle1"/>
        <w:numPr>
          <w:ilvl w:val="0"/>
          <w:numId w:val="11"/>
        </w:numPr>
      </w:pPr>
      <w:r>
        <w:t>r</w:t>
      </w:r>
      <w:r w:rsidR="00DC1203" w:rsidRPr="00447888">
        <w:t>eplacement of the existing number of public parking spaces, with additional spaces in</w:t>
      </w:r>
      <w:r w:rsidR="00BA03E5" w:rsidRPr="00447888">
        <w:t xml:space="preserve"> a</w:t>
      </w:r>
      <w:r w:rsidR="00DC1203" w:rsidRPr="00447888">
        <w:t xml:space="preserve"> multi-storey car park</w:t>
      </w:r>
      <w:r w:rsidR="00261195">
        <w:t>;</w:t>
      </w:r>
      <w:r w:rsidR="00DC1203" w:rsidRPr="00447888">
        <w:t xml:space="preserve"> </w:t>
      </w:r>
    </w:p>
    <w:p w:rsidR="00681E28" w:rsidRPr="00447888" w:rsidRDefault="000A28A7" w:rsidP="00447888">
      <w:pPr>
        <w:pStyle w:val="ParaStyle1"/>
        <w:numPr>
          <w:ilvl w:val="0"/>
          <w:numId w:val="11"/>
        </w:numPr>
      </w:pPr>
      <w:r>
        <w:t>r</w:t>
      </w:r>
      <w:r w:rsidR="00C128A3" w:rsidRPr="00447888">
        <w:t xml:space="preserve">esidential </w:t>
      </w:r>
      <w:r w:rsidR="00A67F51" w:rsidRPr="00447888">
        <w:t xml:space="preserve">development </w:t>
      </w:r>
      <w:r w:rsidR="00681E28" w:rsidRPr="00447888">
        <w:t>with</w:t>
      </w:r>
      <w:r>
        <w:t xml:space="preserve"> potential for</w:t>
      </w:r>
      <w:r w:rsidR="00681E28" w:rsidRPr="00447888">
        <w:t xml:space="preserve"> some </w:t>
      </w:r>
      <w:r w:rsidR="00C128A3" w:rsidRPr="00447888">
        <w:t xml:space="preserve">elderly </w:t>
      </w:r>
      <w:r w:rsidR="00261195">
        <w:t xml:space="preserve">persons’ </w:t>
      </w:r>
      <w:r>
        <w:t>accommodation</w:t>
      </w:r>
      <w:r w:rsidR="00261195">
        <w:t>;</w:t>
      </w:r>
    </w:p>
    <w:p w:rsidR="00C128A3" w:rsidRPr="00447888" w:rsidRDefault="00C128A3" w:rsidP="00447888">
      <w:pPr>
        <w:pStyle w:val="ParaStyle1"/>
        <w:numPr>
          <w:ilvl w:val="0"/>
          <w:numId w:val="11"/>
        </w:numPr>
      </w:pPr>
      <w:proofErr w:type="gramStart"/>
      <w:r w:rsidRPr="00447888">
        <w:t>other</w:t>
      </w:r>
      <w:proofErr w:type="gramEnd"/>
      <w:r w:rsidRPr="00447888">
        <w:t xml:space="preserve"> uses m</w:t>
      </w:r>
      <w:r w:rsidR="00A67F51" w:rsidRPr="00447888">
        <w:t xml:space="preserve">ay be acceptable, including potentially new employment to replace that in </w:t>
      </w:r>
      <w:proofErr w:type="spellStart"/>
      <w:r w:rsidR="00A67F51" w:rsidRPr="00447888">
        <w:t>Ewert</w:t>
      </w:r>
      <w:proofErr w:type="spellEnd"/>
      <w:r w:rsidR="00A67F51" w:rsidRPr="00447888">
        <w:t xml:space="preserve"> House or new further education facilities. </w:t>
      </w:r>
    </w:p>
    <w:p w:rsidR="005663E6" w:rsidRPr="00447888" w:rsidRDefault="005663E6" w:rsidP="005663E6">
      <w:pPr>
        <w:ind w:left="1077"/>
        <w:jc w:val="both"/>
      </w:pPr>
    </w:p>
    <w:p w:rsidR="002F796B" w:rsidRPr="00447888" w:rsidRDefault="00A67F51" w:rsidP="00696012">
      <w:pPr>
        <w:pStyle w:val="ParaStyle1"/>
        <w:numPr>
          <w:ilvl w:val="0"/>
          <w:numId w:val="0"/>
        </w:numPr>
        <w:spacing w:after="120"/>
        <w:rPr>
          <w:u w:val="single"/>
        </w:rPr>
      </w:pPr>
      <w:r w:rsidRPr="00447888">
        <w:rPr>
          <w:u w:val="single"/>
        </w:rPr>
        <w:t>Access and movement</w:t>
      </w:r>
    </w:p>
    <w:p w:rsidR="00681E28" w:rsidRPr="00447888" w:rsidRDefault="00681E28" w:rsidP="00447888">
      <w:pPr>
        <w:pStyle w:val="ParaStyle1"/>
        <w:numPr>
          <w:ilvl w:val="0"/>
          <w:numId w:val="12"/>
        </w:numPr>
      </w:pPr>
      <w:r w:rsidRPr="00447888">
        <w:t>Diamond Place forms the main access into the site, and is extended across the site to give access to Summer Fields School’s site to the east of the Ferry car park</w:t>
      </w:r>
      <w:r w:rsidR="00821637">
        <w:t>;</w:t>
      </w:r>
      <w:r w:rsidRPr="00447888">
        <w:t xml:space="preserve"> </w:t>
      </w:r>
    </w:p>
    <w:p w:rsidR="00681E28" w:rsidRPr="00447888" w:rsidRDefault="00BA03E5" w:rsidP="00447888">
      <w:pPr>
        <w:pStyle w:val="ParaStyle1"/>
        <w:numPr>
          <w:ilvl w:val="0"/>
          <w:numId w:val="12"/>
        </w:numPr>
      </w:pPr>
      <w:r w:rsidRPr="00447888">
        <w:t>new</w:t>
      </w:r>
      <w:r w:rsidR="0020591B" w:rsidRPr="00447888">
        <w:t xml:space="preserve"> development should be connected to the surrounding area, including the pedestrian access to Cherwell School</w:t>
      </w:r>
      <w:r w:rsidR="00821637">
        <w:t>;</w:t>
      </w:r>
    </w:p>
    <w:p w:rsidR="00681E28" w:rsidRPr="00447888" w:rsidRDefault="0020591B" w:rsidP="00447888">
      <w:pPr>
        <w:pStyle w:val="ParaStyle1"/>
        <w:numPr>
          <w:ilvl w:val="0"/>
          <w:numId w:val="12"/>
        </w:numPr>
      </w:pPr>
      <w:r w:rsidRPr="00447888">
        <w:t xml:space="preserve"> </w:t>
      </w:r>
      <w:r w:rsidR="00BA03E5" w:rsidRPr="00447888">
        <w:t>to include</w:t>
      </w:r>
      <w:r w:rsidRPr="00447888">
        <w:t xml:space="preserve"> vehicle access to a potential temporary car park and future housing development on Summer Fields School’s site to the east of the Ferry car park</w:t>
      </w:r>
      <w:r w:rsidR="00BA03E5" w:rsidRPr="00447888">
        <w:t xml:space="preserve"> (currently the school’s athletics field)</w:t>
      </w:r>
      <w:r w:rsidRPr="00447888">
        <w:t xml:space="preserve">. </w:t>
      </w:r>
    </w:p>
    <w:p w:rsidR="002F796B" w:rsidRDefault="002F796B" w:rsidP="000A28A7">
      <w:pPr>
        <w:pStyle w:val="ParaStyle1"/>
        <w:numPr>
          <w:ilvl w:val="0"/>
          <w:numId w:val="0"/>
        </w:numPr>
        <w:ind w:left="360"/>
      </w:pPr>
    </w:p>
    <w:p w:rsidR="00B0754A" w:rsidRDefault="00B0754A" w:rsidP="000A28A7">
      <w:pPr>
        <w:pStyle w:val="ParaStyle1"/>
        <w:numPr>
          <w:ilvl w:val="0"/>
          <w:numId w:val="0"/>
        </w:numPr>
        <w:ind w:left="360"/>
      </w:pPr>
    </w:p>
    <w:p w:rsidR="00B0754A" w:rsidRPr="00447888" w:rsidRDefault="00B0754A" w:rsidP="000A28A7">
      <w:pPr>
        <w:pStyle w:val="ParaStyle1"/>
        <w:numPr>
          <w:ilvl w:val="0"/>
          <w:numId w:val="0"/>
        </w:numPr>
        <w:ind w:left="360"/>
      </w:pPr>
    </w:p>
    <w:p w:rsidR="005902F3" w:rsidRPr="00447888" w:rsidRDefault="00FE593F" w:rsidP="00696012">
      <w:pPr>
        <w:pStyle w:val="ParaStyle1"/>
        <w:numPr>
          <w:ilvl w:val="0"/>
          <w:numId w:val="0"/>
        </w:numPr>
        <w:spacing w:after="120"/>
        <w:rPr>
          <w:u w:val="single"/>
        </w:rPr>
      </w:pPr>
      <w:r w:rsidRPr="00447888">
        <w:rPr>
          <w:u w:val="single"/>
        </w:rPr>
        <w:lastRenderedPageBreak/>
        <w:t>Design and layout</w:t>
      </w:r>
    </w:p>
    <w:p w:rsidR="00681E28" w:rsidRPr="00447888" w:rsidRDefault="00FE593F" w:rsidP="00FE593F">
      <w:pPr>
        <w:pStyle w:val="ParaStyle1"/>
      </w:pPr>
      <w:r w:rsidRPr="00447888">
        <w:t xml:space="preserve">The SPD sets out principles to be followed in the design of the development, </w:t>
      </w:r>
    </w:p>
    <w:p w:rsidR="00681E28" w:rsidRPr="00447888" w:rsidRDefault="00FE593F" w:rsidP="00447888">
      <w:pPr>
        <w:pStyle w:val="ParaStyle1"/>
        <w:numPr>
          <w:ilvl w:val="0"/>
          <w:numId w:val="13"/>
        </w:numPr>
      </w:pPr>
      <w:proofErr w:type="gramStart"/>
      <w:r w:rsidRPr="00447888">
        <w:t>ensuring</w:t>
      </w:r>
      <w:proofErr w:type="gramEnd"/>
      <w:r w:rsidRPr="00447888">
        <w:t xml:space="preserve"> a high quality public realm. </w:t>
      </w:r>
    </w:p>
    <w:p w:rsidR="00681E28" w:rsidRPr="00447888" w:rsidRDefault="00681E28" w:rsidP="00447888">
      <w:pPr>
        <w:pStyle w:val="ParaStyle1"/>
        <w:numPr>
          <w:ilvl w:val="0"/>
          <w:numId w:val="13"/>
        </w:numPr>
      </w:pPr>
      <w:r w:rsidRPr="00447888">
        <w:t xml:space="preserve">The location of a ‘town square’, which would be a multi-functional space designed to appeal to all ages. </w:t>
      </w:r>
    </w:p>
    <w:p w:rsidR="00FE593F" w:rsidRPr="00447888" w:rsidRDefault="00FE593F" w:rsidP="00447888">
      <w:pPr>
        <w:pStyle w:val="ParaStyle1"/>
        <w:numPr>
          <w:ilvl w:val="0"/>
          <w:numId w:val="13"/>
        </w:numPr>
      </w:pPr>
      <w:r w:rsidRPr="00447888">
        <w:t xml:space="preserve">10% of the housing site area should be provided as public open space. </w:t>
      </w:r>
    </w:p>
    <w:p w:rsidR="009B1507" w:rsidRPr="00447888" w:rsidRDefault="009B1507" w:rsidP="009B1507">
      <w:pPr>
        <w:rPr>
          <w:rFonts w:cs="Arial"/>
          <w:b/>
        </w:rPr>
      </w:pPr>
      <w:r w:rsidRPr="00447888">
        <w:rPr>
          <w:rFonts w:cs="Arial"/>
          <w:b/>
        </w:rPr>
        <w:t>Next stages</w:t>
      </w:r>
    </w:p>
    <w:p w:rsidR="009B1507" w:rsidRPr="00447888" w:rsidRDefault="00A12462" w:rsidP="009B1507">
      <w:pPr>
        <w:pStyle w:val="ParaStyle1"/>
      </w:pPr>
      <w:r w:rsidRPr="00447888">
        <w:t>Following approval of the draft SPD by City Executive Board, the draft SPD will</w:t>
      </w:r>
      <w:r w:rsidR="00307F72">
        <w:t xml:space="preserve"> undergo a public consultation </w:t>
      </w:r>
      <w:r w:rsidRPr="00447888">
        <w:t xml:space="preserve">for 6 weeks. The City Council will invite comments from the </w:t>
      </w:r>
      <w:r w:rsidR="00FE593F" w:rsidRPr="00447888">
        <w:t xml:space="preserve">Neighbourhood forum, the local community, </w:t>
      </w:r>
      <w:r w:rsidRPr="00447888">
        <w:t>local interest groups, people on our consultation</w:t>
      </w:r>
      <w:r w:rsidR="00FE593F" w:rsidRPr="00447888">
        <w:t xml:space="preserve"> database and statutory </w:t>
      </w:r>
      <w:proofErr w:type="spellStart"/>
      <w:r w:rsidR="00FE593F" w:rsidRPr="00447888">
        <w:t>consultees</w:t>
      </w:r>
      <w:proofErr w:type="spellEnd"/>
      <w:r w:rsidRPr="00447888">
        <w:t>.</w:t>
      </w:r>
    </w:p>
    <w:p w:rsidR="006C5110" w:rsidRPr="00447888" w:rsidRDefault="00154713" w:rsidP="006C5110">
      <w:pPr>
        <w:pStyle w:val="ParaStyle1"/>
      </w:pPr>
      <w:r w:rsidRPr="00447888">
        <w:t>Following the close of</w:t>
      </w:r>
      <w:r w:rsidR="00A12462" w:rsidRPr="00447888">
        <w:t xml:space="preserve"> consultation, comments will be considered and changes made to the SPD as appropriate. The SPD will then come to City Executive Board a second time with a recommendation for adoption. </w:t>
      </w:r>
    </w:p>
    <w:p w:rsidR="006C5110" w:rsidRPr="00447888" w:rsidRDefault="006C5110" w:rsidP="006C5110">
      <w:pPr>
        <w:pStyle w:val="ParaStyle1"/>
        <w:numPr>
          <w:ilvl w:val="0"/>
          <w:numId w:val="0"/>
        </w:numPr>
        <w:spacing w:after="0"/>
        <w:rPr>
          <w:b/>
        </w:rPr>
      </w:pPr>
      <w:r w:rsidRPr="00447888">
        <w:rPr>
          <w:b/>
        </w:rPr>
        <w:t xml:space="preserve">Level of risk </w:t>
      </w:r>
    </w:p>
    <w:p w:rsidR="006C5110" w:rsidRPr="00447888" w:rsidRDefault="006C5110" w:rsidP="006C5110">
      <w:pPr>
        <w:pStyle w:val="ParaStyle1"/>
      </w:pPr>
      <w:r w:rsidRPr="00447888">
        <w:rPr>
          <w:rFonts w:ascii="TTCEB9o00" w:hAnsi="TTCEB9o00" w:cs="TTCEB9o00"/>
          <w:lang w:eastAsia="en-GB"/>
        </w:rPr>
        <w:t xml:space="preserve">A risk assessment has been undertaken and the risk register is attached (Appendix </w:t>
      </w:r>
      <w:r w:rsidR="00BA03E5" w:rsidRPr="00447888">
        <w:rPr>
          <w:rFonts w:ascii="TTCEB9o00" w:hAnsi="TTCEB9o00" w:cs="TTCEB9o00"/>
          <w:lang w:eastAsia="en-GB"/>
        </w:rPr>
        <w:t>4</w:t>
      </w:r>
      <w:r w:rsidRPr="00447888">
        <w:rPr>
          <w:rFonts w:ascii="TTCEB9o00" w:hAnsi="TTCEB9o00" w:cs="TTCEB9o00"/>
          <w:lang w:eastAsia="en-GB"/>
        </w:rPr>
        <w:t>). All risks have been mitigated to an acceptable level.</w:t>
      </w:r>
    </w:p>
    <w:p w:rsidR="006C5110" w:rsidRPr="00447888" w:rsidRDefault="006C5110" w:rsidP="006C5110">
      <w:pPr>
        <w:pStyle w:val="ParaStyle1"/>
        <w:numPr>
          <w:ilvl w:val="0"/>
          <w:numId w:val="0"/>
        </w:numPr>
        <w:spacing w:after="0"/>
        <w:rPr>
          <w:b/>
        </w:rPr>
      </w:pPr>
      <w:r w:rsidRPr="00447888">
        <w:rPr>
          <w:b/>
        </w:rPr>
        <w:t xml:space="preserve">Climate change / environmental impact </w:t>
      </w:r>
    </w:p>
    <w:p w:rsidR="00923375" w:rsidRPr="00447888" w:rsidRDefault="006C5110" w:rsidP="00923375">
      <w:pPr>
        <w:pStyle w:val="ParaStyle1"/>
      </w:pPr>
      <w:r w:rsidRPr="00447888">
        <w:rPr>
          <w:rFonts w:ascii="TTCEB9o00" w:hAnsi="TTCEB9o00" w:cs="TTCEB9o00"/>
          <w:color w:val="000000"/>
          <w:lang w:eastAsia="en-GB"/>
        </w:rPr>
        <w:t>Sustainability Appraisal is no longer required for SPDs under UK law</w:t>
      </w:r>
      <w:r w:rsidR="006A2DD2" w:rsidRPr="00447888">
        <w:rPr>
          <w:rFonts w:ascii="TTCEB9o00" w:hAnsi="TTCEB9o00" w:cs="TTCEB9o00"/>
          <w:color w:val="000000"/>
          <w:lang w:eastAsia="en-GB"/>
        </w:rPr>
        <w:t>;</w:t>
      </w:r>
      <w:r w:rsidRPr="00447888">
        <w:rPr>
          <w:rFonts w:ascii="TTCEB9o00" w:hAnsi="TTCEB9o00" w:cs="TTCEB9o00"/>
          <w:color w:val="000000"/>
          <w:lang w:eastAsia="en-GB"/>
        </w:rPr>
        <w:t xml:space="preserve"> however to comply with European regulations, a Strategic Environmental Assessment (SEA) Screening Report has been produced to identify whether the SPD would have any si</w:t>
      </w:r>
      <w:r w:rsidR="006A2DD2" w:rsidRPr="00447888">
        <w:rPr>
          <w:rFonts w:ascii="TTCEB9o00" w:hAnsi="TTCEB9o00" w:cs="TTCEB9o00"/>
          <w:color w:val="000000"/>
          <w:lang w:eastAsia="en-GB"/>
        </w:rPr>
        <w:t xml:space="preserve">gnificant environmental impacts. This </w:t>
      </w:r>
      <w:r w:rsidRPr="00447888">
        <w:rPr>
          <w:rFonts w:ascii="TTCEB9o00" w:hAnsi="TTCEB9o00" w:cs="TTCEB9o00"/>
          <w:color w:val="000000"/>
          <w:lang w:eastAsia="en-GB"/>
        </w:rPr>
        <w:t xml:space="preserve">is available </w:t>
      </w:r>
      <w:r w:rsidR="00923375" w:rsidRPr="00447888">
        <w:rPr>
          <w:rFonts w:ascii="TTCEB9o00" w:hAnsi="TTCEB9o00" w:cs="TTCEB9o00"/>
          <w:color w:val="000000"/>
          <w:lang w:eastAsia="en-GB"/>
        </w:rPr>
        <w:t xml:space="preserve">at Appendix </w:t>
      </w:r>
      <w:r w:rsidR="00BA03E5" w:rsidRPr="00447888">
        <w:rPr>
          <w:rFonts w:ascii="TTCEB9o00" w:hAnsi="TTCEB9o00" w:cs="TTCEB9o00"/>
          <w:color w:val="000000"/>
          <w:lang w:eastAsia="en-GB"/>
        </w:rPr>
        <w:t>5</w:t>
      </w:r>
      <w:r w:rsidR="00923375" w:rsidRPr="00447888">
        <w:t>.</w:t>
      </w:r>
    </w:p>
    <w:p w:rsidR="00923375" w:rsidRPr="00447888" w:rsidRDefault="00923375" w:rsidP="00923375">
      <w:pPr>
        <w:pStyle w:val="ParaStyle1"/>
        <w:numPr>
          <w:ilvl w:val="0"/>
          <w:numId w:val="0"/>
        </w:numPr>
        <w:spacing w:after="0"/>
        <w:rPr>
          <w:b/>
        </w:rPr>
      </w:pPr>
      <w:r w:rsidRPr="00447888">
        <w:rPr>
          <w:b/>
        </w:rPr>
        <w:t>Equalities impact</w:t>
      </w:r>
    </w:p>
    <w:p w:rsidR="00CF5C32" w:rsidRPr="00447888" w:rsidRDefault="00923375" w:rsidP="00CF5C32">
      <w:pPr>
        <w:pStyle w:val="ParaStyle1"/>
      </w:pPr>
      <w:r w:rsidRPr="00447888">
        <w:rPr>
          <w:rFonts w:ascii="TTCEB9o00" w:hAnsi="TTCEB9o00" w:cs="TTCEB9o00"/>
          <w:lang w:eastAsia="en-GB"/>
        </w:rPr>
        <w:t>Consideration has been given to the public sector equality duty imposed</w:t>
      </w:r>
      <w:r w:rsidRPr="00447888">
        <w:t xml:space="preserve"> </w:t>
      </w:r>
      <w:r w:rsidRPr="00447888">
        <w:rPr>
          <w:rFonts w:ascii="TTCEB9o00" w:hAnsi="TTCEB9o00" w:cs="TTCEB9o00"/>
          <w:lang w:eastAsia="en-GB"/>
        </w:rPr>
        <w:t xml:space="preserve">by s149 of the Equality Act 2010. </w:t>
      </w:r>
      <w:r w:rsidR="00307F72">
        <w:rPr>
          <w:color w:val="000000"/>
        </w:rPr>
        <w:t xml:space="preserve">Having paid due regard to the need to meet the objectives of that duty in connection with the production of the  draft SPD the view is taken that the duty is met.  It is acknowledged that the duty is an on-going one and due regard will be </w:t>
      </w:r>
      <w:proofErr w:type="spellStart"/>
      <w:r w:rsidR="00307F72">
        <w:rPr>
          <w:color w:val="000000"/>
        </w:rPr>
        <w:t>had</w:t>
      </w:r>
      <w:proofErr w:type="spellEnd"/>
      <w:r w:rsidR="00307F72">
        <w:rPr>
          <w:color w:val="000000"/>
        </w:rPr>
        <w:t xml:space="preserve"> to the duty throughout the SPD process.</w:t>
      </w:r>
      <w:r w:rsidR="00307F72" w:rsidRPr="00307F72">
        <w:rPr>
          <w:rFonts w:ascii="TTCEB9o00" w:hAnsi="TTCEB9o00" w:cs="TTCEB9o00"/>
          <w:lang w:eastAsia="en-GB"/>
        </w:rPr>
        <w:t xml:space="preserve"> </w:t>
      </w:r>
      <w:r w:rsidR="00307F72" w:rsidRPr="00447888">
        <w:rPr>
          <w:rFonts w:ascii="TTCEB9o00" w:hAnsi="TTCEB9o00" w:cs="TTCEB9o00"/>
          <w:lang w:eastAsia="en-GB"/>
        </w:rPr>
        <w:t>An Equalities Impact Assessment is at Appendix 6.</w:t>
      </w:r>
    </w:p>
    <w:p w:rsidR="00CF5C32" w:rsidRPr="00CF5C32" w:rsidRDefault="00CF5C32" w:rsidP="00CF5C32">
      <w:pPr>
        <w:pStyle w:val="ParaStyle1"/>
        <w:numPr>
          <w:ilvl w:val="0"/>
          <w:numId w:val="0"/>
        </w:numPr>
        <w:spacing w:after="0"/>
        <w:rPr>
          <w:b/>
        </w:rPr>
      </w:pPr>
      <w:r w:rsidRPr="00CF5C32">
        <w:rPr>
          <w:b/>
        </w:rPr>
        <w:t>Financial implications</w:t>
      </w:r>
    </w:p>
    <w:p w:rsidR="00CF5C32" w:rsidRPr="00CA5230" w:rsidRDefault="00CF5C32" w:rsidP="00CF5C32">
      <w:pPr>
        <w:pStyle w:val="ParaStyle1"/>
      </w:pPr>
      <w:r w:rsidRPr="00CF5C32">
        <w:rPr>
          <w:rFonts w:ascii="TT962Eo00" w:hAnsi="TT962Eo00" w:cs="TT962Eo00"/>
          <w:lang w:eastAsia="en-GB"/>
        </w:rPr>
        <w:t xml:space="preserve">The costs associated with the production of the </w:t>
      </w:r>
      <w:r>
        <w:rPr>
          <w:rFonts w:ascii="TT962Eo00" w:hAnsi="TT962Eo00" w:cs="TT962Eo00"/>
          <w:lang w:eastAsia="en-GB"/>
        </w:rPr>
        <w:t>draft SPD</w:t>
      </w:r>
      <w:r w:rsidRPr="00CF5C32">
        <w:rPr>
          <w:rFonts w:ascii="TT962Eo00" w:hAnsi="TT962Eo00" w:cs="TT962Eo00"/>
          <w:lang w:eastAsia="en-GB"/>
        </w:rPr>
        <w:t xml:space="preserve"> have been met through the current resources of the Planning Policy team and budget.  </w:t>
      </w:r>
      <w:r w:rsidR="006A2DD2">
        <w:rPr>
          <w:rFonts w:ascii="TT962Eo00" w:hAnsi="TT962Eo00" w:cs="TT962Eo00"/>
          <w:lang w:eastAsia="en-GB"/>
        </w:rPr>
        <w:t>Approximately half</w:t>
      </w:r>
      <w:r>
        <w:rPr>
          <w:rFonts w:ascii="TT962Eo00" w:hAnsi="TT962Eo00" w:cs="TT962Eo00"/>
          <w:lang w:eastAsia="en-GB"/>
        </w:rPr>
        <w:t xml:space="preserve"> of the site is owned by the Council</w:t>
      </w:r>
      <w:r w:rsidRPr="00CF5C32">
        <w:rPr>
          <w:rFonts w:ascii="TT962Eo00" w:hAnsi="TT962Eo00" w:cs="TT962Eo00"/>
          <w:lang w:eastAsia="en-GB"/>
        </w:rPr>
        <w:t xml:space="preserve">. By having </w:t>
      </w:r>
      <w:r>
        <w:rPr>
          <w:rFonts w:ascii="TT962Eo00" w:hAnsi="TT962Eo00" w:cs="TT962Eo00"/>
          <w:lang w:eastAsia="en-GB"/>
        </w:rPr>
        <w:t>an SPD to help deliver the site</w:t>
      </w:r>
      <w:r w:rsidRPr="00CF5C32">
        <w:rPr>
          <w:rFonts w:ascii="TT962Eo00" w:hAnsi="TT962Eo00" w:cs="TT962Eo00"/>
          <w:lang w:eastAsia="en-GB"/>
        </w:rPr>
        <w:t xml:space="preserve">, the Council’s Corporate Asset team will have greater certainty over the development likely to be supported by the Council </w:t>
      </w:r>
      <w:r w:rsidR="00307F72">
        <w:rPr>
          <w:rFonts w:ascii="TT962Eo00" w:hAnsi="TT962Eo00" w:cs="TT962Eo00"/>
          <w:lang w:eastAsia="en-GB"/>
        </w:rPr>
        <w:t xml:space="preserve">as local planning authority </w:t>
      </w:r>
      <w:r w:rsidRPr="00CF5C32">
        <w:rPr>
          <w:rFonts w:ascii="TT962Eo00" w:hAnsi="TT962Eo00" w:cs="TT962Eo00"/>
          <w:lang w:eastAsia="en-GB"/>
        </w:rPr>
        <w:t>and will be able to realise the capital value of these assets in a timely fashion</w:t>
      </w:r>
      <w:r>
        <w:rPr>
          <w:rFonts w:ascii="TT962Eo00" w:hAnsi="TT962Eo00" w:cs="TT962Eo00"/>
          <w:lang w:eastAsia="en-GB"/>
        </w:rPr>
        <w:t xml:space="preserve"> subject to joint working with the landowner of the remainder of the site</w:t>
      </w:r>
      <w:r w:rsidRPr="00CF5C32">
        <w:rPr>
          <w:rFonts w:ascii="TT962Eo00" w:hAnsi="TT962Eo00" w:cs="TT962Eo00"/>
          <w:lang w:eastAsia="en-GB"/>
        </w:rPr>
        <w:t xml:space="preserve">. </w:t>
      </w:r>
      <w:r w:rsidRPr="00CF5C32">
        <w:rPr>
          <w:lang w:eastAsia="en-GB"/>
        </w:rPr>
        <w:t xml:space="preserve">For the avoidance of doubt it is </w:t>
      </w:r>
      <w:r w:rsidRPr="00CF5C32">
        <w:rPr>
          <w:lang w:eastAsia="en-GB"/>
        </w:rPr>
        <w:lastRenderedPageBreak/>
        <w:t xml:space="preserve">noted that this is an incidental consequence.  The ownership of </w:t>
      </w:r>
      <w:r>
        <w:rPr>
          <w:lang w:eastAsia="en-GB"/>
        </w:rPr>
        <w:t xml:space="preserve">the </w:t>
      </w:r>
      <w:r w:rsidRPr="00CA5230">
        <w:rPr>
          <w:lang w:eastAsia="en-GB"/>
        </w:rPr>
        <w:t>site was not a consideration save as is relevant to the plan making process (e.g. in connection with the likelihood of delivery).</w:t>
      </w:r>
    </w:p>
    <w:p w:rsidR="00F4367A" w:rsidRPr="00CA5230" w:rsidRDefault="009B1507" w:rsidP="009B1507">
      <w:pPr>
        <w:rPr>
          <w:rFonts w:cs="Arial"/>
          <w:b/>
        </w:rPr>
      </w:pPr>
      <w:r w:rsidRPr="00CA5230">
        <w:rPr>
          <w:rFonts w:cs="Arial"/>
          <w:b/>
        </w:rPr>
        <w:t>Legal Implications</w:t>
      </w:r>
    </w:p>
    <w:p w:rsidR="009B1507" w:rsidRPr="00CA5230" w:rsidRDefault="00CF5C32" w:rsidP="00CF5C32">
      <w:pPr>
        <w:pStyle w:val="ParaStyle1"/>
      </w:pPr>
      <w:r w:rsidRPr="00CA5230">
        <w:t xml:space="preserve">Any person may apply to judicially review the adoption of the SPD upon adoption </w:t>
      </w:r>
      <w:r w:rsidR="001D013B">
        <w:t>and must be made promptly and in any event within three months</w:t>
      </w:r>
      <w:r w:rsidRPr="00CA5230">
        <w:t xml:space="preserve">.  The level of risk of a successful </w:t>
      </w:r>
      <w:r w:rsidR="00CA5230">
        <w:t xml:space="preserve">judicial review </w:t>
      </w:r>
      <w:r w:rsidRPr="00CA5230">
        <w:t>is considered to be acceptably low.</w:t>
      </w:r>
    </w:p>
    <w:p w:rsidR="00F4367A" w:rsidRDefault="00F4367A">
      <w:pPr>
        <w:ind w:left="1080"/>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4749D" w:rsidTr="00696012">
        <w:tc>
          <w:tcPr>
            <w:tcW w:w="8522" w:type="dxa"/>
          </w:tcPr>
          <w:p w:rsidR="0084749D" w:rsidRDefault="0084749D" w:rsidP="00696012">
            <w:pPr>
              <w:tabs>
                <w:tab w:val="left" w:pos="720"/>
                <w:tab w:val="left" w:pos="1440"/>
                <w:tab w:val="left" w:pos="2160"/>
                <w:tab w:val="left" w:pos="2880"/>
              </w:tabs>
            </w:pPr>
            <w:r>
              <w:rPr>
                <w:b/>
                <w:bCs/>
              </w:rPr>
              <w:t>Name and contact details of author:-</w:t>
            </w:r>
          </w:p>
        </w:tc>
      </w:tr>
      <w:tr w:rsidR="0084749D" w:rsidTr="00696012">
        <w:tc>
          <w:tcPr>
            <w:tcW w:w="8522" w:type="dxa"/>
          </w:tcPr>
          <w:p w:rsidR="0084749D" w:rsidRDefault="0084749D" w:rsidP="00696012">
            <w:pPr>
              <w:tabs>
                <w:tab w:val="left" w:pos="720"/>
                <w:tab w:val="left" w:pos="1440"/>
                <w:tab w:val="left" w:pos="2160"/>
                <w:tab w:val="left" w:pos="2880"/>
              </w:tabs>
            </w:pPr>
          </w:p>
          <w:p w:rsidR="0084749D" w:rsidRDefault="0084749D" w:rsidP="006A2DD2">
            <w:pPr>
              <w:tabs>
                <w:tab w:val="left" w:pos="720"/>
                <w:tab w:val="left" w:pos="1440"/>
                <w:tab w:val="left" w:pos="2160"/>
                <w:tab w:val="left" w:pos="2880"/>
              </w:tabs>
            </w:pPr>
            <w:r>
              <w:t xml:space="preserve">Name:  </w:t>
            </w:r>
            <w:r w:rsidR="006A2DD2">
              <w:t>Sarah Harrison</w:t>
            </w:r>
          </w:p>
        </w:tc>
      </w:tr>
      <w:tr w:rsidR="0084749D" w:rsidTr="00696012">
        <w:tc>
          <w:tcPr>
            <w:tcW w:w="8522" w:type="dxa"/>
          </w:tcPr>
          <w:p w:rsidR="0084749D" w:rsidRDefault="0084749D" w:rsidP="006A2DD2">
            <w:pPr>
              <w:tabs>
                <w:tab w:val="left" w:pos="720"/>
                <w:tab w:val="left" w:pos="1440"/>
                <w:tab w:val="left" w:pos="2160"/>
                <w:tab w:val="left" w:pos="2880"/>
              </w:tabs>
            </w:pPr>
            <w:r>
              <w:t xml:space="preserve">Job title: </w:t>
            </w:r>
            <w:r w:rsidR="006A2DD2">
              <w:t>Senior Planner</w:t>
            </w:r>
            <w:r>
              <w:t>, Planning Policy</w:t>
            </w:r>
          </w:p>
        </w:tc>
      </w:tr>
      <w:tr w:rsidR="0084749D" w:rsidTr="00696012">
        <w:tc>
          <w:tcPr>
            <w:tcW w:w="8522" w:type="dxa"/>
          </w:tcPr>
          <w:p w:rsidR="0084749D" w:rsidRDefault="0084749D" w:rsidP="00696012">
            <w:pPr>
              <w:tabs>
                <w:tab w:val="left" w:pos="720"/>
                <w:tab w:val="left" w:pos="1440"/>
                <w:tab w:val="left" w:pos="2160"/>
                <w:tab w:val="left" w:pos="2880"/>
              </w:tabs>
            </w:pPr>
            <w:r>
              <w:t>Service Area / Department:      City Development</w:t>
            </w:r>
          </w:p>
        </w:tc>
      </w:tr>
      <w:tr w:rsidR="0084749D" w:rsidTr="00696012">
        <w:tc>
          <w:tcPr>
            <w:tcW w:w="8522" w:type="dxa"/>
          </w:tcPr>
          <w:p w:rsidR="0084749D" w:rsidRDefault="0084749D" w:rsidP="006A2DD2">
            <w:pPr>
              <w:tabs>
                <w:tab w:val="left" w:pos="720"/>
                <w:tab w:val="left" w:pos="1440"/>
                <w:tab w:val="left" w:pos="2160"/>
                <w:tab w:val="left" w:pos="2880"/>
              </w:tabs>
              <w:rPr>
                <w:color w:val="0000FF"/>
                <w:u w:val="single"/>
              </w:rPr>
            </w:pPr>
            <w:r>
              <w:t>Tel:  01865 252</w:t>
            </w:r>
            <w:r w:rsidR="006A2DD2">
              <w:t>015</w:t>
            </w:r>
            <w:r>
              <w:t xml:space="preserve">  e-mail: </w:t>
            </w:r>
            <w:r w:rsidR="006A2DD2">
              <w:t>sbharrison</w:t>
            </w:r>
            <w:r>
              <w:t>@oxford.gov.uk</w:t>
            </w:r>
          </w:p>
        </w:tc>
      </w:tr>
    </w:tbl>
    <w:p w:rsidR="00F4367A" w:rsidRDefault="00F4367A">
      <w:pPr>
        <w:rPr>
          <w:rFonts w:cs="Arial"/>
        </w:rPr>
      </w:pPr>
    </w:p>
    <w:p w:rsidR="00B0754A" w:rsidRPr="00427871" w:rsidRDefault="00B0754A">
      <w:pPr>
        <w:rPr>
          <w:rFonts w:cs="Arial"/>
        </w:rPr>
      </w:pPr>
      <w:r w:rsidRPr="00B0754A">
        <w:rPr>
          <w:rFonts w:cs="Arial"/>
          <w:b/>
        </w:rPr>
        <w:t>Background Papers:</w:t>
      </w:r>
      <w:r>
        <w:rPr>
          <w:rFonts w:cs="Arial"/>
        </w:rPr>
        <w:t xml:space="preserve"> none</w:t>
      </w:r>
    </w:p>
    <w:sectPr w:rsidR="00B0754A" w:rsidRPr="00427871">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5C" w:rsidRDefault="000C325C">
      <w:r>
        <w:separator/>
      </w:r>
    </w:p>
  </w:endnote>
  <w:endnote w:type="continuationSeparator" w:id="0">
    <w:p w:rsidR="000C325C" w:rsidRDefault="000C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CEB9o00">
    <w:panose1 w:val="00000000000000000000"/>
    <w:charset w:val="00"/>
    <w:family w:val="auto"/>
    <w:notTrueType/>
    <w:pitch w:val="default"/>
    <w:sig w:usb0="00000003" w:usb1="00000000" w:usb2="00000000" w:usb3="00000000" w:csb0="00000001" w:csb1="00000000"/>
  </w:font>
  <w:font w:name="TT962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5C" w:rsidRDefault="000C325C">
      <w:r>
        <w:separator/>
      </w:r>
    </w:p>
  </w:footnote>
  <w:footnote w:type="continuationSeparator" w:id="0">
    <w:p w:rsidR="000C325C" w:rsidRDefault="000C3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47E2"/>
    <w:multiLevelType w:val="hybridMultilevel"/>
    <w:tmpl w:val="E0CEBF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1FF6078"/>
    <w:multiLevelType w:val="hybridMultilevel"/>
    <w:tmpl w:val="4C4C6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21650EF"/>
    <w:multiLevelType w:val="hybridMultilevel"/>
    <w:tmpl w:val="6946189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0206BBC"/>
    <w:multiLevelType w:val="hybridMultilevel"/>
    <w:tmpl w:val="11EAAFB2"/>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1BF2F53"/>
    <w:multiLevelType w:val="hybridMultilevel"/>
    <w:tmpl w:val="777A29B0"/>
    <w:lvl w:ilvl="0" w:tplc="9586B8BA">
      <w:start w:val="1"/>
      <w:numFmt w:val="decimal"/>
      <w:lvlText w:val="%1."/>
      <w:lvlJc w:val="left"/>
      <w:pPr>
        <w:tabs>
          <w:tab w:val="num" w:pos="1080"/>
        </w:tabs>
        <w:ind w:left="1080" w:hanging="72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3AC1AC7"/>
    <w:multiLevelType w:val="hybridMultilevel"/>
    <w:tmpl w:val="53A2F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3222B9"/>
    <w:multiLevelType w:val="multilevel"/>
    <w:tmpl w:val="2D22D2CA"/>
    <w:lvl w:ilvl="0">
      <w:start w:val="1"/>
      <w:numFmt w:val="decimal"/>
      <w:lvlText w:val="%1.0"/>
      <w:lvlJc w:val="left"/>
      <w:pPr>
        <w:ind w:left="357" w:hanging="357"/>
      </w:pPr>
      <w:rPr>
        <w:rFonts w:ascii="Calibri" w:hAnsi="Calibri" w:hint="default"/>
        <w:b/>
        <w:i w:val="0"/>
        <w:color w:val="17365D" w:themeColor="text2" w:themeShade="BF"/>
      </w:rPr>
    </w:lvl>
    <w:lvl w:ilvl="1">
      <w:start w:val="1"/>
      <w:numFmt w:val="decimal"/>
      <w:lvlText w:val="%1.%2"/>
      <w:lvlJc w:val="left"/>
      <w:pPr>
        <w:ind w:left="0" w:firstLine="0"/>
      </w:pPr>
      <w:rPr>
        <w:rFonts w:ascii="Calibri" w:hAnsi="Calibri" w:hint="default"/>
        <w:b w:val="0"/>
        <w:i w:val="0"/>
        <w:color w:val="17365D" w:themeColor="text2" w:themeShade="BF"/>
        <w:sz w:val="22"/>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nsid w:val="3B3652E8"/>
    <w:multiLevelType w:val="hybridMultilevel"/>
    <w:tmpl w:val="9DF08C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4BE74E8"/>
    <w:multiLevelType w:val="hybridMultilevel"/>
    <w:tmpl w:val="60B69868"/>
    <w:lvl w:ilvl="0" w:tplc="59B28D42">
      <w:start w:val="1"/>
      <w:numFmt w:val="decimal"/>
      <w:pStyle w:val="ParaStyle1"/>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57412D"/>
    <w:multiLevelType w:val="hybridMultilevel"/>
    <w:tmpl w:val="37A66488"/>
    <w:lvl w:ilvl="0" w:tplc="E7240B4A">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A974A6B"/>
    <w:multiLevelType w:val="hybridMultilevel"/>
    <w:tmpl w:val="478C18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EF849D9"/>
    <w:multiLevelType w:val="hybridMultilevel"/>
    <w:tmpl w:val="B0680C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9"/>
  </w:num>
  <w:num w:numId="2">
    <w:abstractNumId w:val="5"/>
  </w:num>
  <w:num w:numId="3">
    <w:abstractNumId w:val="8"/>
  </w:num>
  <w:num w:numId="4">
    <w:abstractNumId w:val="12"/>
  </w:num>
  <w:num w:numId="5">
    <w:abstractNumId w:val="7"/>
  </w:num>
  <w:num w:numId="6">
    <w:abstractNumId w:val="6"/>
  </w:num>
  <w:num w:numId="7">
    <w:abstractNumId w:val="3"/>
  </w:num>
  <w:num w:numId="8">
    <w:abstractNumId w:val="1"/>
  </w:num>
  <w:num w:numId="9">
    <w:abstractNumId w:val="10"/>
  </w:num>
  <w:num w:numId="10">
    <w:abstractNumId w:val="4"/>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A28A7"/>
    <w:rsid w:val="000C325C"/>
    <w:rsid w:val="000C3928"/>
    <w:rsid w:val="000C4857"/>
    <w:rsid w:val="000D1CF2"/>
    <w:rsid w:val="000D79E7"/>
    <w:rsid w:val="0010559F"/>
    <w:rsid w:val="00154713"/>
    <w:rsid w:val="001A76C4"/>
    <w:rsid w:val="001B331E"/>
    <w:rsid w:val="001D013B"/>
    <w:rsid w:val="001D32A6"/>
    <w:rsid w:val="0020591B"/>
    <w:rsid w:val="00261195"/>
    <w:rsid w:val="00274C3A"/>
    <w:rsid w:val="00282956"/>
    <w:rsid w:val="002A6A4E"/>
    <w:rsid w:val="002F796B"/>
    <w:rsid w:val="00307F72"/>
    <w:rsid w:val="003D20C7"/>
    <w:rsid w:val="0041089B"/>
    <w:rsid w:val="00427871"/>
    <w:rsid w:val="00447888"/>
    <w:rsid w:val="00465EAF"/>
    <w:rsid w:val="00476D0F"/>
    <w:rsid w:val="004C6335"/>
    <w:rsid w:val="005663E6"/>
    <w:rsid w:val="005708A2"/>
    <w:rsid w:val="005902F3"/>
    <w:rsid w:val="005A398E"/>
    <w:rsid w:val="005A3F82"/>
    <w:rsid w:val="005E601C"/>
    <w:rsid w:val="00681E28"/>
    <w:rsid w:val="00696012"/>
    <w:rsid w:val="006A2DD2"/>
    <w:rsid w:val="006B40D5"/>
    <w:rsid w:val="006C5110"/>
    <w:rsid w:val="006F7CA5"/>
    <w:rsid w:val="00713675"/>
    <w:rsid w:val="00752FB9"/>
    <w:rsid w:val="007A4A24"/>
    <w:rsid w:val="007D641C"/>
    <w:rsid w:val="007F0E03"/>
    <w:rsid w:val="00816FDD"/>
    <w:rsid w:val="00821637"/>
    <w:rsid w:val="0084749D"/>
    <w:rsid w:val="00855C66"/>
    <w:rsid w:val="008B0BDA"/>
    <w:rsid w:val="008C294B"/>
    <w:rsid w:val="008E0485"/>
    <w:rsid w:val="00904519"/>
    <w:rsid w:val="00923375"/>
    <w:rsid w:val="009513B5"/>
    <w:rsid w:val="00966EBF"/>
    <w:rsid w:val="00971689"/>
    <w:rsid w:val="00973E90"/>
    <w:rsid w:val="009A4214"/>
    <w:rsid w:val="009B1507"/>
    <w:rsid w:val="009B3F00"/>
    <w:rsid w:val="009C3B0F"/>
    <w:rsid w:val="009F312B"/>
    <w:rsid w:val="00A03425"/>
    <w:rsid w:val="00A109B3"/>
    <w:rsid w:val="00A12462"/>
    <w:rsid w:val="00A67F51"/>
    <w:rsid w:val="00A92D8F"/>
    <w:rsid w:val="00AD3292"/>
    <w:rsid w:val="00B0754A"/>
    <w:rsid w:val="00B43DF4"/>
    <w:rsid w:val="00BA03E5"/>
    <w:rsid w:val="00C03CDF"/>
    <w:rsid w:val="00C128A3"/>
    <w:rsid w:val="00C22597"/>
    <w:rsid w:val="00C92296"/>
    <w:rsid w:val="00CA4941"/>
    <w:rsid w:val="00CA5230"/>
    <w:rsid w:val="00CD3CD6"/>
    <w:rsid w:val="00CF5C32"/>
    <w:rsid w:val="00DC1203"/>
    <w:rsid w:val="00E01F42"/>
    <w:rsid w:val="00EA0DB1"/>
    <w:rsid w:val="00EB058B"/>
    <w:rsid w:val="00EB24D3"/>
    <w:rsid w:val="00ED13B6"/>
    <w:rsid w:val="00ED533D"/>
    <w:rsid w:val="00ED6C7E"/>
    <w:rsid w:val="00F4367A"/>
    <w:rsid w:val="00F7606D"/>
    <w:rsid w:val="00FA624C"/>
    <w:rsid w:val="00FC2D41"/>
    <w:rsid w:val="00FE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uiPriority w:val="9"/>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basedOn w:val="DefaultParagraphFont"/>
    <w:rsid w:val="00713675"/>
    <w:rPr>
      <w:color w:val="0000FF"/>
      <w:u w:val="single"/>
    </w:rPr>
  </w:style>
  <w:style w:type="table" w:styleId="TableGrid">
    <w:name w:val="Table Grid"/>
    <w:basedOn w:val="TableNormal"/>
    <w:rsid w:val="0057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yle1">
    <w:name w:val="ParaStyle1"/>
    <w:basedOn w:val="Normal"/>
    <w:link w:val="ParaStyle1Char"/>
    <w:qFormat/>
    <w:rsid w:val="000D1CF2"/>
    <w:pPr>
      <w:numPr>
        <w:numId w:val="3"/>
      </w:numPr>
      <w:spacing w:after="240"/>
    </w:pPr>
    <w:rPr>
      <w:rFonts w:cs="Arial"/>
    </w:rPr>
  </w:style>
  <w:style w:type="character" w:customStyle="1" w:styleId="ParaStyle1Char">
    <w:name w:val="ParaStyle1 Char"/>
    <w:basedOn w:val="DefaultParagraphFont"/>
    <w:link w:val="ParaStyle1"/>
    <w:rsid w:val="000D1CF2"/>
    <w:rPr>
      <w:rFonts w:ascii="Arial" w:hAnsi="Arial" w:cs="Arial"/>
      <w:sz w:val="24"/>
      <w:szCs w:val="24"/>
      <w:lang w:eastAsia="en-US"/>
    </w:rPr>
  </w:style>
  <w:style w:type="paragraph" w:styleId="ListParagraph">
    <w:name w:val="List Paragraph"/>
    <w:basedOn w:val="Normal"/>
    <w:link w:val="ListParagraphChar"/>
    <w:uiPriority w:val="34"/>
    <w:qFormat/>
    <w:rsid w:val="005663E6"/>
    <w:pPr>
      <w:numPr>
        <w:ilvl w:val="1"/>
      </w:numPr>
      <w:spacing w:after="240" w:line="276" w:lineRule="auto"/>
      <w:ind w:left="720"/>
      <w:contextualSpacing/>
      <w:jc w:val="both"/>
    </w:pPr>
    <w:rPr>
      <w:rFonts w:asciiTheme="minorHAnsi" w:eastAsiaTheme="minorEastAsia" w:hAnsiTheme="minorHAnsi" w:cstheme="minorBidi"/>
      <w:color w:val="17365D" w:themeColor="text2" w:themeShade="BF"/>
      <w:sz w:val="22"/>
      <w:szCs w:val="20"/>
    </w:rPr>
  </w:style>
  <w:style w:type="character" w:customStyle="1" w:styleId="ListParagraphChar">
    <w:name w:val="List Paragraph Char"/>
    <w:basedOn w:val="DefaultParagraphFont"/>
    <w:link w:val="ListParagraph"/>
    <w:uiPriority w:val="34"/>
    <w:rsid w:val="005663E6"/>
    <w:rPr>
      <w:rFonts w:asciiTheme="minorHAnsi" w:eastAsiaTheme="minorEastAsia" w:hAnsiTheme="minorHAnsi" w:cstheme="minorBidi"/>
      <w:color w:val="17365D" w:themeColor="text2" w:themeShade="BF"/>
      <w:sz w:val="22"/>
      <w:lang w:eastAsia="en-US"/>
    </w:rPr>
  </w:style>
  <w:style w:type="paragraph" w:customStyle="1" w:styleId="CharCharCharChar">
    <w:name w:val="Char Char Char Char"/>
    <w:basedOn w:val="Normal"/>
    <w:rsid w:val="006C5110"/>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uiPriority w:val="9"/>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basedOn w:val="DefaultParagraphFont"/>
    <w:rsid w:val="00713675"/>
    <w:rPr>
      <w:color w:val="0000FF"/>
      <w:u w:val="single"/>
    </w:rPr>
  </w:style>
  <w:style w:type="table" w:styleId="TableGrid">
    <w:name w:val="Table Grid"/>
    <w:basedOn w:val="TableNormal"/>
    <w:rsid w:val="0057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yle1">
    <w:name w:val="ParaStyle1"/>
    <w:basedOn w:val="Normal"/>
    <w:link w:val="ParaStyle1Char"/>
    <w:qFormat/>
    <w:rsid w:val="000D1CF2"/>
    <w:pPr>
      <w:numPr>
        <w:numId w:val="3"/>
      </w:numPr>
      <w:spacing w:after="240"/>
    </w:pPr>
    <w:rPr>
      <w:rFonts w:cs="Arial"/>
    </w:rPr>
  </w:style>
  <w:style w:type="character" w:customStyle="1" w:styleId="ParaStyle1Char">
    <w:name w:val="ParaStyle1 Char"/>
    <w:basedOn w:val="DefaultParagraphFont"/>
    <w:link w:val="ParaStyle1"/>
    <w:rsid w:val="000D1CF2"/>
    <w:rPr>
      <w:rFonts w:ascii="Arial" w:hAnsi="Arial" w:cs="Arial"/>
      <w:sz w:val="24"/>
      <w:szCs w:val="24"/>
      <w:lang w:eastAsia="en-US"/>
    </w:rPr>
  </w:style>
  <w:style w:type="paragraph" w:styleId="ListParagraph">
    <w:name w:val="List Paragraph"/>
    <w:basedOn w:val="Normal"/>
    <w:link w:val="ListParagraphChar"/>
    <w:uiPriority w:val="34"/>
    <w:qFormat/>
    <w:rsid w:val="005663E6"/>
    <w:pPr>
      <w:numPr>
        <w:ilvl w:val="1"/>
      </w:numPr>
      <w:spacing w:after="240" w:line="276" w:lineRule="auto"/>
      <w:ind w:left="720"/>
      <w:contextualSpacing/>
      <w:jc w:val="both"/>
    </w:pPr>
    <w:rPr>
      <w:rFonts w:asciiTheme="minorHAnsi" w:eastAsiaTheme="minorEastAsia" w:hAnsiTheme="minorHAnsi" w:cstheme="minorBidi"/>
      <w:color w:val="17365D" w:themeColor="text2" w:themeShade="BF"/>
      <w:sz w:val="22"/>
      <w:szCs w:val="20"/>
    </w:rPr>
  </w:style>
  <w:style w:type="character" w:customStyle="1" w:styleId="ListParagraphChar">
    <w:name w:val="List Paragraph Char"/>
    <w:basedOn w:val="DefaultParagraphFont"/>
    <w:link w:val="ListParagraph"/>
    <w:uiPriority w:val="34"/>
    <w:rsid w:val="005663E6"/>
    <w:rPr>
      <w:rFonts w:asciiTheme="minorHAnsi" w:eastAsiaTheme="minorEastAsia" w:hAnsiTheme="minorHAnsi" w:cstheme="minorBidi"/>
      <w:color w:val="17365D" w:themeColor="text2" w:themeShade="BF"/>
      <w:sz w:val="22"/>
      <w:lang w:eastAsia="en-US"/>
    </w:rPr>
  </w:style>
  <w:style w:type="paragraph" w:customStyle="1" w:styleId="CharCharCharChar">
    <w:name w:val="Char Char Char Char"/>
    <w:basedOn w:val="Normal"/>
    <w:rsid w:val="006C511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FF8B18E0.dotm</Template>
  <TotalTime>54</TotalTime>
  <Pages>5</Pages>
  <Words>1479</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10</cp:revision>
  <cp:lastPrinted>2010-10-15T09:32:00Z</cp:lastPrinted>
  <dcterms:created xsi:type="dcterms:W3CDTF">2014-12-17T09:02:00Z</dcterms:created>
  <dcterms:modified xsi:type="dcterms:W3CDTF">2015-01-28T15:57:00Z</dcterms:modified>
</cp:coreProperties>
</file>